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10A224" w14:textId="0A9E964A" w:rsidR="004463E0" w:rsidRPr="005A19D0" w:rsidRDefault="00E863F6" w:rsidP="004F459F">
      <w:pPr>
        <w:jc w:val="center"/>
        <w:rPr>
          <w:rFonts w:ascii="Verdana" w:hAnsi="Verdana"/>
          <w:b/>
          <w:sz w:val="24"/>
          <w:szCs w:val="24"/>
        </w:rPr>
      </w:pPr>
      <w:r>
        <w:rPr>
          <w:rFonts w:ascii="Verdana" w:hAnsi="Verdana"/>
          <w:b/>
          <w:sz w:val="24"/>
          <w:szCs w:val="24"/>
        </w:rPr>
        <w:t>Almost 100 O</w:t>
      </w:r>
      <w:r w:rsidR="001E27A6">
        <w:rPr>
          <w:rFonts w:ascii="Verdana" w:hAnsi="Verdana"/>
          <w:b/>
          <w:sz w:val="24"/>
          <w:szCs w:val="24"/>
        </w:rPr>
        <w:t>rganisations</w:t>
      </w:r>
      <w:r w:rsidR="001E27A6" w:rsidRPr="005A19D0">
        <w:rPr>
          <w:rFonts w:ascii="Verdana" w:hAnsi="Verdana"/>
          <w:b/>
          <w:sz w:val="24"/>
          <w:szCs w:val="24"/>
        </w:rPr>
        <w:t xml:space="preserve"> </w:t>
      </w:r>
      <w:r w:rsidR="004F459F" w:rsidRPr="005A19D0">
        <w:rPr>
          <w:rFonts w:ascii="Verdana" w:hAnsi="Verdana"/>
          <w:b/>
          <w:sz w:val="24"/>
          <w:szCs w:val="24"/>
        </w:rPr>
        <w:t xml:space="preserve">Worldwide </w:t>
      </w:r>
      <w:r w:rsidR="0081732A">
        <w:rPr>
          <w:rFonts w:ascii="Verdana" w:hAnsi="Verdana"/>
          <w:b/>
          <w:sz w:val="24"/>
          <w:szCs w:val="24"/>
        </w:rPr>
        <w:t xml:space="preserve">Condemn </w:t>
      </w:r>
      <w:r w:rsidR="00EC2ED9">
        <w:rPr>
          <w:rFonts w:ascii="Verdana" w:hAnsi="Verdana"/>
          <w:b/>
          <w:sz w:val="24"/>
          <w:szCs w:val="24"/>
        </w:rPr>
        <w:t xml:space="preserve">UN </w:t>
      </w:r>
      <w:r w:rsidR="0081732A">
        <w:rPr>
          <w:rFonts w:ascii="Verdana" w:hAnsi="Verdana"/>
          <w:b/>
          <w:sz w:val="24"/>
          <w:szCs w:val="24"/>
        </w:rPr>
        <w:t xml:space="preserve">Aviation </w:t>
      </w:r>
      <w:r w:rsidR="00EC2ED9">
        <w:rPr>
          <w:rFonts w:ascii="Verdana" w:hAnsi="Verdana"/>
          <w:b/>
          <w:sz w:val="24"/>
          <w:szCs w:val="24"/>
        </w:rPr>
        <w:t xml:space="preserve">Agency’s </w:t>
      </w:r>
      <w:r w:rsidR="0081732A">
        <w:rPr>
          <w:rFonts w:ascii="Verdana" w:hAnsi="Verdana"/>
          <w:b/>
          <w:sz w:val="24"/>
          <w:szCs w:val="24"/>
        </w:rPr>
        <w:t xml:space="preserve">Biofuel Plans </w:t>
      </w:r>
    </w:p>
    <w:p w14:paraId="03439158" w14:textId="63C44F6B" w:rsidR="004F459F" w:rsidRPr="00B41BB0" w:rsidRDefault="003935DB" w:rsidP="003958E4">
      <w:pPr>
        <w:jc w:val="center"/>
        <w:rPr>
          <w:rFonts w:ascii="Verdana" w:hAnsi="Verdana"/>
        </w:rPr>
      </w:pPr>
      <w:bookmarkStart w:id="0" w:name="_GoBack"/>
      <w:r w:rsidRPr="00C74FFF">
        <w:rPr>
          <w:rFonts w:ascii="Verdana" w:hAnsi="Verdana"/>
        </w:rPr>
        <w:t>London,</w:t>
      </w:r>
      <w:r>
        <w:rPr>
          <w:rFonts w:ascii="Verdana" w:hAnsi="Verdana"/>
          <w:b/>
        </w:rPr>
        <w:t xml:space="preserve"> </w:t>
      </w:r>
      <w:r w:rsidR="004F459F" w:rsidRPr="00B41BB0">
        <w:rPr>
          <w:rFonts w:ascii="Verdana" w:hAnsi="Verdana"/>
        </w:rPr>
        <w:t>Embargoed for 10</w:t>
      </w:r>
      <w:r w:rsidR="004F459F" w:rsidRPr="00B41BB0">
        <w:rPr>
          <w:rFonts w:ascii="Verdana" w:hAnsi="Verdana"/>
          <w:vertAlign w:val="superscript"/>
        </w:rPr>
        <w:t>th</w:t>
      </w:r>
      <w:r w:rsidR="004F459F" w:rsidRPr="00B41BB0">
        <w:rPr>
          <w:rFonts w:ascii="Verdana" w:hAnsi="Verdana"/>
        </w:rPr>
        <w:t xml:space="preserve"> October, </w:t>
      </w:r>
      <w:r w:rsidR="00EC2ED9">
        <w:rPr>
          <w:rFonts w:ascii="Verdana" w:hAnsi="Verdana"/>
        </w:rPr>
        <w:t>0</w:t>
      </w:r>
      <w:r w:rsidR="004F459F" w:rsidRPr="00B41BB0">
        <w:rPr>
          <w:rFonts w:ascii="Verdana" w:hAnsi="Verdana"/>
        </w:rPr>
        <w:t>0:0</w:t>
      </w:r>
      <w:r w:rsidR="00EC2ED9">
        <w:rPr>
          <w:rFonts w:ascii="Verdana" w:hAnsi="Verdana"/>
        </w:rPr>
        <w:t>1 AM</w:t>
      </w:r>
      <w:r w:rsidR="004F459F" w:rsidRPr="00B41BB0">
        <w:rPr>
          <w:rFonts w:ascii="Verdana" w:hAnsi="Verdana"/>
        </w:rPr>
        <w:t xml:space="preserve"> </w:t>
      </w:r>
      <w:r w:rsidR="00EC2ED9">
        <w:rPr>
          <w:rFonts w:ascii="Verdana" w:hAnsi="Verdana"/>
        </w:rPr>
        <w:t>BST (midnight from Monday to Tuesday)</w:t>
      </w:r>
    </w:p>
    <w:bookmarkEnd w:id="0"/>
    <w:p w14:paraId="51B5D70A" w14:textId="1A5A0779" w:rsidR="00B41BB0" w:rsidRPr="00B41BB0" w:rsidRDefault="003935DB" w:rsidP="00B41BB0">
      <w:pPr>
        <w:pStyle w:val="CommentText"/>
        <w:rPr>
          <w:rFonts w:ascii="Verdana" w:hAnsi="Verdana"/>
          <w:sz w:val="22"/>
          <w:szCs w:val="22"/>
        </w:rPr>
      </w:pPr>
      <w:r>
        <w:rPr>
          <w:rFonts w:ascii="Verdana" w:hAnsi="Verdana"/>
          <w:sz w:val="22"/>
          <w:szCs w:val="22"/>
        </w:rPr>
        <w:t>E</w:t>
      </w:r>
      <w:r w:rsidR="00EC2ED9">
        <w:rPr>
          <w:rFonts w:ascii="Verdana" w:hAnsi="Verdana"/>
          <w:sz w:val="22"/>
          <w:szCs w:val="22"/>
        </w:rPr>
        <w:t xml:space="preserve">nvironmental and development organisations from five continents have today written to the </w:t>
      </w:r>
      <w:r w:rsidR="0081732A" w:rsidRPr="00B41BB0">
        <w:rPr>
          <w:rFonts w:ascii="Verdana" w:hAnsi="Verdana"/>
          <w:sz w:val="22"/>
          <w:szCs w:val="22"/>
        </w:rPr>
        <w:t>UN’s aviation agency</w:t>
      </w:r>
      <w:r w:rsidR="00EC2ED9">
        <w:rPr>
          <w:rFonts w:ascii="Verdana" w:hAnsi="Verdana"/>
          <w:sz w:val="22"/>
          <w:szCs w:val="22"/>
        </w:rPr>
        <w:t xml:space="preserve"> (ICAO) condemning </w:t>
      </w:r>
      <w:r w:rsidR="00C74FFF">
        <w:rPr>
          <w:rFonts w:ascii="Verdana" w:hAnsi="Verdana"/>
          <w:sz w:val="22"/>
          <w:szCs w:val="22"/>
        </w:rPr>
        <w:t>a proposal</w:t>
      </w:r>
      <w:r w:rsidR="00EC2ED9">
        <w:rPr>
          <w:rFonts w:ascii="Verdana" w:hAnsi="Verdana"/>
          <w:sz w:val="22"/>
          <w:szCs w:val="22"/>
        </w:rPr>
        <w:t xml:space="preserve"> </w:t>
      </w:r>
      <w:r w:rsidR="00C74FFF">
        <w:rPr>
          <w:rFonts w:ascii="Verdana" w:hAnsi="Verdana"/>
          <w:sz w:val="22"/>
          <w:szCs w:val="22"/>
        </w:rPr>
        <w:t>for large-scale use of biofuels in planes</w:t>
      </w:r>
      <w:r w:rsidR="0081732A" w:rsidRPr="00B41BB0">
        <w:rPr>
          <w:rFonts w:ascii="Verdana" w:hAnsi="Verdana"/>
          <w:sz w:val="22"/>
          <w:szCs w:val="22"/>
        </w:rPr>
        <w:t>.</w:t>
      </w:r>
      <w:r w:rsidR="00B41BB0" w:rsidRPr="00B41BB0">
        <w:rPr>
          <w:rFonts w:ascii="Verdana" w:hAnsi="Verdana"/>
          <w:sz w:val="22"/>
          <w:szCs w:val="22"/>
        </w:rPr>
        <w:t xml:space="preserve"> </w:t>
      </w:r>
      <w:r w:rsidR="00EC2ED9">
        <w:rPr>
          <w:rFonts w:ascii="Verdana" w:hAnsi="Verdana"/>
          <w:sz w:val="22"/>
          <w:szCs w:val="22"/>
        </w:rPr>
        <w:t>The letter</w:t>
      </w:r>
      <w:r>
        <w:rPr>
          <w:rFonts w:ascii="Verdana" w:hAnsi="Verdana"/>
          <w:sz w:val="22"/>
          <w:szCs w:val="22"/>
        </w:rPr>
        <w:t xml:space="preserve"> signed by </w:t>
      </w:r>
      <w:r w:rsidR="00C74FFF">
        <w:rPr>
          <w:rFonts w:ascii="Verdana" w:hAnsi="Verdana"/>
          <w:sz w:val="22"/>
          <w:szCs w:val="22"/>
        </w:rPr>
        <w:t>9</w:t>
      </w:r>
      <w:r w:rsidR="003021A9">
        <w:rPr>
          <w:rFonts w:ascii="Verdana" w:hAnsi="Verdana"/>
          <w:sz w:val="22"/>
          <w:szCs w:val="22"/>
        </w:rPr>
        <w:t>6</w:t>
      </w:r>
      <w:r w:rsidR="00C74FFF">
        <w:rPr>
          <w:rFonts w:ascii="Verdana" w:hAnsi="Verdana"/>
          <w:sz w:val="22"/>
          <w:szCs w:val="22"/>
        </w:rPr>
        <w:t xml:space="preserve"> </w:t>
      </w:r>
      <w:r w:rsidR="00BD5409">
        <w:rPr>
          <w:rFonts w:ascii="Verdana" w:hAnsi="Verdana"/>
          <w:sz w:val="22"/>
          <w:szCs w:val="22"/>
        </w:rPr>
        <w:t xml:space="preserve">groups </w:t>
      </w:r>
      <w:r w:rsidR="00EC2ED9">
        <w:rPr>
          <w:rFonts w:ascii="Verdana" w:hAnsi="Verdana"/>
          <w:sz w:val="22"/>
          <w:szCs w:val="22"/>
        </w:rPr>
        <w:t xml:space="preserve">states that using biofuels on a vast scale </w:t>
      </w:r>
      <w:r w:rsidR="00EC2ED9" w:rsidRPr="00B41BB0">
        <w:rPr>
          <w:rFonts w:ascii="Verdana" w:hAnsi="Verdana"/>
          <w:sz w:val="22"/>
          <w:szCs w:val="22"/>
        </w:rPr>
        <w:t xml:space="preserve">will inevitably lead to </w:t>
      </w:r>
      <w:r w:rsidR="00EC2ED9">
        <w:rPr>
          <w:rFonts w:ascii="Verdana" w:hAnsi="Verdana"/>
          <w:sz w:val="22"/>
          <w:szCs w:val="22"/>
        </w:rPr>
        <w:t>further</w:t>
      </w:r>
      <w:r w:rsidR="00EC2ED9" w:rsidRPr="00B41BB0">
        <w:rPr>
          <w:rFonts w:ascii="Verdana" w:hAnsi="Verdana"/>
          <w:sz w:val="22"/>
          <w:szCs w:val="22"/>
        </w:rPr>
        <w:t xml:space="preserve"> palm oil</w:t>
      </w:r>
      <w:r w:rsidR="00EC2ED9">
        <w:rPr>
          <w:rFonts w:ascii="Verdana" w:hAnsi="Verdana"/>
          <w:sz w:val="22"/>
          <w:szCs w:val="22"/>
        </w:rPr>
        <w:t xml:space="preserve"> </w:t>
      </w:r>
      <w:r w:rsidR="00EC2ED9" w:rsidRPr="00BC1706">
        <w:rPr>
          <w:rFonts w:ascii="Verdana" w:hAnsi="Verdana"/>
          <w:sz w:val="22"/>
          <w:szCs w:val="22"/>
        </w:rPr>
        <w:t>expansion [</w:t>
      </w:r>
      <w:r w:rsidR="00BC1706" w:rsidRPr="00BC1706">
        <w:rPr>
          <w:rFonts w:ascii="Verdana" w:hAnsi="Verdana"/>
          <w:sz w:val="22"/>
          <w:szCs w:val="22"/>
        </w:rPr>
        <w:t>1</w:t>
      </w:r>
      <w:r w:rsidR="00EC2ED9" w:rsidRPr="00BC1706">
        <w:rPr>
          <w:rFonts w:ascii="Verdana" w:hAnsi="Verdana"/>
          <w:sz w:val="22"/>
          <w:szCs w:val="22"/>
        </w:rPr>
        <w:t>], which</w:t>
      </w:r>
      <w:r w:rsidR="00EC2ED9">
        <w:rPr>
          <w:rFonts w:ascii="Verdana" w:hAnsi="Verdana"/>
          <w:sz w:val="22"/>
          <w:szCs w:val="22"/>
        </w:rPr>
        <w:t xml:space="preserve"> will</w:t>
      </w:r>
      <w:r w:rsidR="00EC2ED9" w:rsidRPr="00B41BB0">
        <w:rPr>
          <w:rFonts w:ascii="Verdana" w:hAnsi="Verdana"/>
          <w:sz w:val="22"/>
          <w:szCs w:val="22"/>
        </w:rPr>
        <w:t xml:space="preserve"> </w:t>
      </w:r>
      <w:r w:rsidR="00EC2ED9">
        <w:rPr>
          <w:rFonts w:ascii="Verdana" w:hAnsi="Verdana"/>
          <w:sz w:val="22"/>
          <w:szCs w:val="22"/>
        </w:rPr>
        <w:t xml:space="preserve">cause </w:t>
      </w:r>
      <w:r w:rsidR="00C74FFF">
        <w:rPr>
          <w:rFonts w:ascii="Verdana" w:hAnsi="Verdana"/>
          <w:sz w:val="22"/>
          <w:szCs w:val="22"/>
        </w:rPr>
        <w:t xml:space="preserve">more </w:t>
      </w:r>
      <w:r w:rsidR="00EC2ED9">
        <w:rPr>
          <w:rFonts w:ascii="Verdana" w:hAnsi="Verdana"/>
          <w:sz w:val="22"/>
          <w:szCs w:val="22"/>
        </w:rPr>
        <w:t>deforestation, increasing climate-changing emissions</w:t>
      </w:r>
      <w:r w:rsidR="00C74FFF">
        <w:rPr>
          <w:rFonts w:ascii="Verdana" w:hAnsi="Verdana"/>
          <w:sz w:val="22"/>
          <w:szCs w:val="22"/>
        </w:rPr>
        <w:t>, and more landgrabbin</w:t>
      </w:r>
      <w:r w:rsidR="00C20D07">
        <w:rPr>
          <w:rFonts w:ascii="Verdana" w:hAnsi="Verdana"/>
          <w:sz w:val="22"/>
          <w:szCs w:val="22"/>
        </w:rPr>
        <w:t>g and land and human rights abus</w:t>
      </w:r>
      <w:r w:rsidR="00C74FFF">
        <w:rPr>
          <w:rFonts w:ascii="Verdana" w:hAnsi="Verdana"/>
          <w:sz w:val="22"/>
          <w:szCs w:val="22"/>
        </w:rPr>
        <w:t>es.</w:t>
      </w:r>
      <w:r w:rsidR="00EC2ED9">
        <w:rPr>
          <w:rFonts w:ascii="Verdana" w:hAnsi="Verdana"/>
          <w:sz w:val="22"/>
          <w:szCs w:val="22"/>
        </w:rPr>
        <w:t xml:space="preserve"> </w:t>
      </w:r>
      <w:r w:rsidR="00B41BB0" w:rsidRPr="00B41BB0">
        <w:rPr>
          <w:rFonts w:ascii="Verdana" w:hAnsi="Verdana"/>
          <w:sz w:val="22"/>
          <w:szCs w:val="22"/>
        </w:rPr>
        <w:t>The proposals will be discussed this week (October 11-13) by the International Civil Aviation Authority (ICAO) at its Conference on Aviation and Alternative Fuels in Mexico City.</w:t>
      </w:r>
    </w:p>
    <w:p w14:paraId="6993D6A4" w14:textId="33D7DF90" w:rsidR="004F459F" w:rsidRPr="00B41BB0" w:rsidRDefault="00B41BB0" w:rsidP="00B41BB0">
      <w:pPr>
        <w:pStyle w:val="CommentText"/>
        <w:rPr>
          <w:rFonts w:ascii="Verdana" w:hAnsi="Verdana"/>
          <w:sz w:val="22"/>
          <w:szCs w:val="22"/>
        </w:rPr>
      </w:pPr>
      <w:r w:rsidRPr="00B41BB0">
        <w:rPr>
          <w:rFonts w:ascii="Verdana" w:hAnsi="Verdana"/>
          <w:sz w:val="22"/>
          <w:szCs w:val="22"/>
        </w:rPr>
        <w:t xml:space="preserve">According to ICAO’s “Vision” proposal, the aviation industry would use 5 million tonnes of biofuels a year from 2025, which will be scaled up to 286 million tonnes by </w:t>
      </w:r>
      <w:r w:rsidR="00276974" w:rsidRPr="00B41BB0">
        <w:rPr>
          <w:rFonts w:ascii="Verdana" w:hAnsi="Verdana"/>
          <w:sz w:val="22"/>
          <w:szCs w:val="22"/>
        </w:rPr>
        <w:t>20</w:t>
      </w:r>
      <w:r w:rsidR="00276974">
        <w:rPr>
          <w:rFonts w:ascii="Verdana" w:hAnsi="Verdana"/>
          <w:sz w:val="22"/>
          <w:szCs w:val="22"/>
        </w:rPr>
        <w:t>50</w:t>
      </w:r>
      <w:r w:rsidR="00276974" w:rsidRPr="00B41BB0">
        <w:rPr>
          <w:rFonts w:ascii="Verdana" w:hAnsi="Verdana"/>
          <w:sz w:val="22"/>
          <w:szCs w:val="22"/>
        </w:rPr>
        <w:t xml:space="preserve"> </w:t>
      </w:r>
      <w:r w:rsidR="00F9655A" w:rsidRPr="00B41BB0">
        <w:rPr>
          <w:rFonts w:ascii="Verdana" w:hAnsi="Verdana"/>
          <w:sz w:val="22"/>
          <w:szCs w:val="22"/>
        </w:rPr>
        <w:t xml:space="preserve">- </w:t>
      </w:r>
      <w:r w:rsidR="00424501" w:rsidRPr="00B41BB0">
        <w:rPr>
          <w:rFonts w:ascii="Verdana" w:hAnsi="Verdana"/>
          <w:sz w:val="22"/>
          <w:szCs w:val="22"/>
        </w:rPr>
        <w:t xml:space="preserve">more than three times </w:t>
      </w:r>
      <w:r w:rsidR="00EC2ED9">
        <w:rPr>
          <w:rFonts w:ascii="Verdana" w:hAnsi="Verdana"/>
          <w:sz w:val="22"/>
          <w:szCs w:val="22"/>
        </w:rPr>
        <w:t>the</w:t>
      </w:r>
      <w:r w:rsidR="00EC2ED9" w:rsidRPr="00B41BB0">
        <w:rPr>
          <w:rFonts w:ascii="Verdana" w:hAnsi="Verdana"/>
          <w:sz w:val="22"/>
          <w:szCs w:val="22"/>
        </w:rPr>
        <w:t xml:space="preserve"> </w:t>
      </w:r>
      <w:r w:rsidR="00424501" w:rsidRPr="00B41BB0">
        <w:rPr>
          <w:rFonts w:ascii="Verdana" w:hAnsi="Verdana"/>
          <w:sz w:val="22"/>
          <w:szCs w:val="22"/>
        </w:rPr>
        <w:t>amount of all biofuels produced today</w:t>
      </w:r>
      <w:r w:rsidR="005A19D0" w:rsidRPr="00B41BB0">
        <w:rPr>
          <w:rFonts w:ascii="Verdana" w:hAnsi="Verdana"/>
          <w:sz w:val="22"/>
          <w:szCs w:val="22"/>
        </w:rPr>
        <w:t xml:space="preserve"> [</w:t>
      </w:r>
      <w:r w:rsidR="002527E2">
        <w:rPr>
          <w:rFonts w:ascii="Verdana" w:hAnsi="Verdana"/>
          <w:sz w:val="22"/>
          <w:szCs w:val="22"/>
        </w:rPr>
        <w:t>2</w:t>
      </w:r>
      <w:r w:rsidR="005A19D0" w:rsidRPr="00B41BB0">
        <w:rPr>
          <w:rFonts w:ascii="Verdana" w:hAnsi="Verdana"/>
          <w:sz w:val="22"/>
          <w:szCs w:val="22"/>
        </w:rPr>
        <w:t>]</w:t>
      </w:r>
      <w:r w:rsidR="00424501" w:rsidRPr="00B41BB0">
        <w:rPr>
          <w:rFonts w:ascii="Verdana" w:hAnsi="Verdana"/>
          <w:sz w:val="22"/>
          <w:szCs w:val="22"/>
        </w:rPr>
        <w:t xml:space="preserve">. It is part of an attempt by </w:t>
      </w:r>
      <w:r w:rsidR="00C74FFF">
        <w:rPr>
          <w:rFonts w:ascii="Verdana" w:hAnsi="Verdana"/>
          <w:sz w:val="22"/>
          <w:szCs w:val="22"/>
        </w:rPr>
        <w:t xml:space="preserve">the aviation industry and </w:t>
      </w:r>
      <w:r w:rsidR="00424501" w:rsidRPr="00B41BB0">
        <w:rPr>
          <w:rFonts w:ascii="Verdana" w:hAnsi="Verdana"/>
          <w:sz w:val="22"/>
          <w:szCs w:val="22"/>
        </w:rPr>
        <w:t xml:space="preserve">ICAO to maintain high levels of </w:t>
      </w:r>
      <w:r w:rsidR="00EC2ED9">
        <w:rPr>
          <w:rFonts w:ascii="Verdana" w:hAnsi="Verdana"/>
          <w:sz w:val="22"/>
          <w:szCs w:val="22"/>
        </w:rPr>
        <w:t xml:space="preserve">aviation </w:t>
      </w:r>
      <w:r w:rsidR="00424501" w:rsidRPr="00B41BB0">
        <w:rPr>
          <w:rFonts w:ascii="Verdana" w:hAnsi="Verdana"/>
          <w:sz w:val="22"/>
          <w:szCs w:val="22"/>
        </w:rPr>
        <w:t>growth while presenting them as “carbon neutral” from 2020</w:t>
      </w:r>
      <w:r w:rsidR="005A19D0" w:rsidRPr="00B41BB0">
        <w:rPr>
          <w:rFonts w:ascii="Verdana" w:hAnsi="Verdana"/>
          <w:sz w:val="22"/>
          <w:szCs w:val="22"/>
        </w:rPr>
        <w:t xml:space="preserve"> [</w:t>
      </w:r>
      <w:r w:rsidR="002527E2">
        <w:rPr>
          <w:rFonts w:ascii="Verdana" w:hAnsi="Verdana"/>
          <w:sz w:val="22"/>
          <w:szCs w:val="22"/>
        </w:rPr>
        <w:t>3</w:t>
      </w:r>
      <w:r w:rsidR="005A19D0" w:rsidRPr="00B41BB0">
        <w:rPr>
          <w:rFonts w:ascii="Verdana" w:hAnsi="Verdana"/>
          <w:sz w:val="22"/>
          <w:szCs w:val="22"/>
        </w:rPr>
        <w:t>]</w:t>
      </w:r>
      <w:r w:rsidR="00424501" w:rsidRPr="00B41BB0">
        <w:rPr>
          <w:rFonts w:ascii="Verdana" w:hAnsi="Verdana"/>
          <w:sz w:val="22"/>
          <w:szCs w:val="22"/>
        </w:rPr>
        <w:t xml:space="preserve">. </w:t>
      </w:r>
    </w:p>
    <w:p w14:paraId="679E4A10" w14:textId="26158CE7" w:rsidR="005A19D0" w:rsidRDefault="001E27A6" w:rsidP="004F459F">
      <w:pPr>
        <w:rPr>
          <w:rFonts w:ascii="Verdana" w:hAnsi="Verdana"/>
        </w:rPr>
      </w:pPr>
      <w:r>
        <w:rPr>
          <w:rFonts w:ascii="Verdana" w:hAnsi="Verdana"/>
        </w:rPr>
        <w:t>A</w:t>
      </w:r>
      <w:r w:rsidR="00EC2ED9">
        <w:rPr>
          <w:rFonts w:ascii="Verdana" w:hAnsi="Verdana"/>
        </w:rPr>
        <w:t>n</w:t>
      </w:r>
      <w:r w:rsidR="005A19D0">
        <w:rPr>
          <w:rFonts w:ascii="Verdana" w:hAnsi="Verdana"/>
        </w:rPr>
        <w:t xml:space="preserve"> in-depth re</w:t>
      </w:r>
      <w:r w:rsidR="002F596C">
        <w:rPr>
          <w:rFonts w:ascii="Verdana" w:hAnsi="Verdana"/>
        </w:rPr>
        <w:t xml:space="preserve">port </w:t>
      </w:r>
      <w:r>
        <w:rPr>
          <w:rFonts w:ascii="Verdana" w:hAnsi="Verdana"/>
        </w:rPr>
        <w:t xml:space="preserve">released </w:t>
      </w:r>
      <w:r w:rsidR="002F596C">
        <w:rPr>
          <w:rFonts w:ascii="Verdana" w:hAnsi="Verdana"/>
        </w:rPr>
        <w:t xml:space="preserve">by Biofuelwatch </w:t>
      </w:r>
      <w:r>
        <w:rPr>
          <w:rFonts w:ascii="Verdana" w:hAnsi="Verdana"/>
        </w:rPr>
        <w:t xml:space="preserve">last week </w:t>
      </w:r>
      <w:r w:rsidR="00BC1706">
        <w:rPr>
          <w:rFonts w:ascii="Verdana" w:hAnsi="Verdana"/>
        </w:rPr>
        <w:t>[</w:t>
      </w:r>
      <w:r w:rsidR="002527E2">
        <w:rPr>
          <w:rFonts w:ascii="Verdana" w:hAnsi="Verdana"/>
        </w:rPr>
        <w:t>4</w:t>
      </w:r>
      <w:r w:rsidR="00BC1706">
        <w:rPr>
          <w:rFonts w:ascii="Verdana" w:hAnsi="Verdana"/>
        </w:rPr>
        <w:t xml:space="preserve">] </w:t>
      </w:r>
      <w:r w:rsidR="00F9655A">
        <w:rPr>
          <w:rFonts w:ascii="Verdana" w:hAnsi="Verdana"/>
        </w:rPr>
        <w:t>shows</w:t>
      </w:r>
      <w:r w:rsidR="00EC2ED9">
        <w:rPr>
          <w:rFonts w:ascii="Verdana" w:hAnsi="Verdana"/>
        </w:rPr>
        <w:t xml:space="preserve"> that</w:t>
      </w:r>
      <w:r w:rsidR="00F9655A">
        <w:rPr>
          <w:rFonts w:ascii="Verdana" w:hAnsi="Verdana"/>
        </w:rPr>
        <w:t xml:space="preserve"> </w:t>
      </w:r>
      <w:r w:rsidR="005A19D0">
        <w:rPr>
          <w:rFonts w:ascii="Verdana" w:hAnsi="Verdana"/>
        </w:rPr>
        <w:t>feedstocks</w:t>
      </w:r>
      <w:r w:rsidR="00EC2ED9">
        <w:rPr>
          <w:rFonts w:ascii="Verdana" w:hAnsi="Verdana"/>
        </w:rPr>
        <w:t xml:space="preserve"> (raw materials used to produce biofuel)</w:t>
      </w:r>
      <w:r w:rsidR="005A19D0">
        <w:rPr>
          <w:rFonts w:ascii="Verdana" w:hAnsi="Verdana"/>
        </w:rPr>
        <w:t xml:space="preserve"> </w:t>
      </w:r>
      <w:r w:rsidR="00F9655A">
        <w:rPr>
          <w:rFonts w:ascii="Verdana" w:hAnsi="Verdana"/>
        </w:rPr>
        <w:t xml:space="preserve">other than palm oil </w:t>
      </w:r>
      <w:r w:rsidR="005A19D0">
        <w:rPr>
          <w:rFonts w:ascii="Verdana" w:hAnsi="Verdana"/>
        </w:rPr>
        <w:t xml:space="preserve">cannot be converted to aviation fuels on a large scale either because of technical obstacles, or for economic reasons. </w:t>
      </w:r>
    </w:p>
    <w:p w14:paraId="3E8C24A6" w14:textId="117B2F7C" w:rsidR="005A19D0" w:rsidRDefault="001E27A6" w:rsidP="004F459F">
      <w:pPr>
        <w:rPr>
          <w:rFonts w:ascii="Verdana" w:hAnsi="Verdana"/>
        </w:rPr>
      </w:pPr>
      <w:r>
        <w:rPr>
          <w:rFonts w:ascii="Verdana" w:hAnsi="Verdana"/>
        </w:rPr>
        <w:t>Mary Louise Malig from the Global Forest Coalition,</w:t>
      </w:r>
      <w:r w:rsidR="005A19D0">
        <w:rPr>
          <w:rFonts w:ascii="Verdana" w:hAnsi="Verdana"/>
        </w:rPr>
        <w:t xml:space="preserve"> one of the signatories of the Open Letter </w:t>
      </w:r>
      <w:r>
        <w:rPr>
          <w:rFonts w:ascii="Verdana" w:hAnsi="Verdana"/>
        </w:rPr>
        <w:t>said</w:t>
      </w:r>
      <w:r w:rsidR="005A19D0">
        <w:rPr>
          <w:rFonts w:ascii="Verdana" w:hAnsi="Verdana"/>
        </w:rPr>
        <w:t>: “Biofuels are already responsible for large-scale deforestation, and for more land-grabb</w:t>
      </w:r>
      <w:r w:rsidR="00F9655A">
        <w:rPr>
          <w:rFonts w:ascii="Verdana" w:hAnsi="Verdana"/>
        </w:rPr>
        <w:t>ing, human rights abuses</w:t>
      </w:r>
      <w:r w:rsidR="00EC2ED9">
        <w:rPr>
          <w:rFonts w:ascii="Verdana" w:hAnsi="Verdana"/>
        </w:rPr>
        <w:t xml:space="preserve">, </w:t>
      </w:r>
      <w:r w:rsidR="005A19D0">
        <w:rPr>
          <w:rFonts w:ascii="Verdana" w:hAnsi="Verdana"/>
        </w:rPr>
        <w:t>loss of food sovereignty and food security</w:t>
      </w:r>
      <w:r w:rsidR="00F9655A">
        <w:rPr>
          <w:rFonts w:ascii="Verdana" w:hAnsi="Verdana"/>
        </w:rPr>
        <w:t>. Fuelling planes in addition to</w:t>
      </w:r>
      <w:r w:rsidR="005A19D0">
        <w:rPr>
          <w:rFonts w:ascii="Verdana" w:hAnsi="Verdana"/>
        </w:rPr>
        <w:t xml:space="preserve"> cars with them would magnify those serious impacts, while doing nothing to address climate change.”</w:t>
      </w:r>
    </w:p>
    <w:p w14:paraId="2166D02B" w14:textId="181FA7F5" w:rsidR="005A19D0" w:rsidRDefault="001E27A6" w:rsidP="004F459F">
      <w:pPr>
        <w:rPr>
          <w:rFonts w:ascii="Verdana" w:hAnsi="Verdana"/>
        </w:rPr>
      </w:pPr>
      <w:r>
        <w:rPr>
          <w:rFonts w:ascii="Verdana" w:hAnsi="Verdana"/>
        </w:rPr>
        <w:t xml:space="preserve">Almuth Ernsting </w:t>
      </w:r>
      <w:r w:rsidR="005A19D0">
        <w:rPr>
          <w:rFonts w:ascii="Verdana" w:hAnsi="Verdana"/>
        </w:rPr>
        <w:t xml:space="preserve">from </w:t>
      </w:r>
      <w:r>
        <w:rPr>
          <w:rFonts w:ascii="Verdana" w:hAnsi="Verdana"/>
        </w:rPr>
        <w:t>Biofuelwatch said</w:t>
      </w:r>
      <w:r w:rsidR="005A19D0">
        <w:rPr>
          <w:rFonts w:ascii="Verdana" w:hAnsi="Verdana"/>
        </w:rPr>
        <w:t>: “</w:t>
      </w:r>
      <w:r w:rsidR="005305EF">
        <w:rPr>
          <w:rFonts w:ascii="Verdana" w:hAnsi="Verdana"/>
        </w:rPr>
        <w:t>If ICAO members pass the Secretariat’s proposal, they will be sending a dangerous signal to palm oil companies worldwide, who will be the main beneficiaries</w:t>
      </w:r>
      <w:r w:rsidR="00F9655A">
        <w:rPr>
          <w:rFonts w:ascii="Verdana" w:hAnsi="Verdana"/>
        </w:rPr>
        <w:t xml:space="preserve"> and who will be keen to use it as an opportunity to grab yet more land for plantations</w:t>
      </w:r>
      <w:r w:rsidR="005305EF">
        <w:rPr>
          <w:rFonts w:ascii="Verdana" w:hAnsi="Verdana"/>
        </w:rPr>
        <w:t>.”</w:t>
      </w:r>
    </w:p>
    <w:p w14:paraId="004CCFA0" w14:textId="6F745063" w:rsidR="005305EF" w:rsidRDefault="00A46278" w:rsidP="004F459F">
      <w:pPr>
        <w:rPr>
          <w:rFonts w:ascii="Verdana" w:hAnsi="Verdana"/>
        </w:rPr>
      </w:pPr>
      <w:r w:rsidRPr="00337D86">
        <w:rPr>
          <w:rFonts w:ascii="Verdana" w:hAnsi="Verdana"/>
        </w:rPr>
        <w:t xml:space="preserve">Greenhouse gas emissions from </w:t>
      </w:r>
      <w:r>
        <w:rPr>
          <w:rFonts w:ascii="Verdana" w:hAnsi="Verdana"/>
        </w:rPr>
        <w:t xml:space="preserve">international </w:t>
      </w:r>
      <w:r w:rsidRPr="00337D86">
        <w:rPr>
          <w:rFonts w:ascii="Verdana" w:hAnsi="Verdana"/>
        </w:rPr>
        <w:t xml:space="preserve">aviation </w:t>
      </w:r>
      <w:r w:rsidRPr="00337D86">
        <w:rPr>
          <w:rFonts w:ascii="Verdana" w:hAnsi="Verdana" w:cs="Helvetica"/>
          <w:color w:val="000000"/>
          <w:shd w:val="clear" w:color="auto" w:fill="FFFFFF"/>
        </w:rPr>
        <w:t>grew by 87% between 1990 and 2014</w:t>
      </w:r>
      <w:r>
        <w:rPr>
          <w:rFonts w:ascii="Verdana" w:hAnsi="Verdana" w:cs="Helvetica"/>
          <w:color w:val="000000"/>
          <w:shd w:val="clear" w:color="auto" w:fill="FFFFFF"/>
        </w:rPr>
        <w:t xml:space="preserve"> [</w:t>
      </w:r>
      <w:r w:rsidR="002527E2">
        <w:rPr>
          <w:rFonts w:ascii="Verdana" w:hAnsi="Verdana" w:cs="Helvetica"/>
          <w:color w:val="000000"/>
          <w:shd w:val="clear" w:color="auto" w:fill="FFFFFF"/>
        </w:rPr>
        <w:t>5</w:t>
      </w:r>
      <w:r>
        <w:rPr>
          <w:rFonts w:ascii="Verdana" w:hAnsi="Verdana" w:cs="Helvetica"/>
          <w:color w:val="000000"/>
          <w:shd w:val="clear" w:color="auto" w:fill="FFFFFF"/>
        </w:rPr>
        <w:t>]</w:t>
      </w:r>
      <w:r w:rsidRPr="00337D86">
        <w:rPr>
          <w:rFonts w:ascii="Verdana" w:hAnsi="Verdana"/>
        </w:rPr>
        <w:t xml:space="preserve"> and are rising faster than those from almost</w:t>
      </w:r>
      <w:r>
        <w:rPr>
          <w:rFonts w:ascii="Verdana" w:hAnsi="Verdana"/>
        </w:rPr>
        <w:t xml:space="preserve"> any other sector. </w:t>
      </w:r>
      <w:r w:rsidR="005305EF">
        <w:rPr>
          <w:rFonts w:ascii="Verdana" w:hAnsi="Verdana"/>
        </w:rPr>
        <w:t xml:space="preserve">The </w:t>
      </w:r>
      <w:r>
        <w:rPr>
          <w:rFonts w:ascii="Verdana" w:hAnsi="Verdana"/>
        </w:rPr>
        <w:t xml:space="preserve">organisations </w:t>
      </w:r>
      <w:r w:rsidR="005305EF">
        <w:rPr>
          <w:rFonts w:ascii="Verdana" w:hAnsi="Verdana"/>
        </w:rPr>
        <w:t>emphasise that there is an urgent need to reduce th</w:t>
      </w:r>
      <w:r>
        <w:rPr>
          <w:rFonts w:ascii="Verdana" w:hAnsi="Verdana"/>
        </w:rPr>
        <w:t>at</w:t>
      </w:r>
      <w:r w:rsidR="005305EF">
        <w:rPr>
          <w:rFonts w:ascii="Verdana" w:hAnsi="Verdana"/>
        </w:rPr>
        <w:t xml:space="preserve"> spiralling </w:t>
      </w:r>
      <w:r>
        <w:rPr>
          <w:rFonts w:ascii="Verdana" w:hAnsi="Verdana"/>
        </w:rPr>
        <w:t>growth</w:t>
      </w:r>
      <w:r w:rsidR="005305EF">
        <w:rPr>
          <w:rFonts w:ascii="Verdana" w:hAnsi="Verdana"/>
        </w:rPr>
        <w:t xml:space="preserve"> </w:t>
      </w:r>
      <w:r>
        <w:rPr>
          <w:rFonts w:ascii="Verdana" w:hAnsi="Verdana"/>
        </w:rPr>
        <w:t>if the world was to have a chance to meet the commitments of the Paris Agreement</w:t>
      </w:r>
      <w:r w:rsidR="005305EF">
        <w:rPr>
          <w:rFonts w:ascii="Verdana" w:hAnsi="Verdana"/>
        </w:rPr>
        <w:t>.</w:t>
      </w:r>
    </w:p>
    <w:p w14:paraId="3384C740" w14:textId="430487FD" w:rsidR="001E27A6" w:rsidRDefault="001E27A6" w:rsidP="004F459F">
      <w:pPr>
        <w:rPr>
          <w:rFonts w:ascii="Verdana" w:hAnsi="Verdana"/>
        </w:rPr>
      </w:pPr>
      <w:r>
        <w:rPr>
          <w:rFonts w:ascii="Verdana" w:hAnsi="Verdana"/>
        </w:rPr>
        <w:t>“</w:t>
      </w:r>
      <w:r w:rsidRPr="001E27A6">
        <w:rPr>
          <w:rFonts w:ascii="Verdana" w:hAnsi="Verdana"/>
        </w:rPr>
        <w:t>The airline industry wants us to believe it’s going green, while dramatically increasing its carbon emissions between now and the middle of the century. Their solution is to use more biofuels - meaning palm oil – which will simply accelerate the destruction of the world’s rainforests. Why should other sectors have to reduce their emissions and airlines get off the hook?” said Julia Christian, a campaigner at the forest NGO Fern. "</w:t>
      </w:r>
    </w:p>
    <w:p w14:paraId="65E9AFD3" w14:textId="54A2CC2F" w:rsidR="001E27A6" w:rsidRDefault="00EC2ED9" w:rsidP="00C20D07">
      <w:pPr>
        <w:spacing w:after="0" w:line="240" w:lineRule="auto"/>
        <w:rPr>
          <w:rFonts w:ascii="Verdana" w:hAnsi="Verdana"/>
        </w:rPr>
      </w:pPr>
      <w:r>
        <w:rPr>
          <w:rFonts w:ascii="Verdana" w:hAnsi="Verdana"/>
        </w:rPr>
        <w:t>Carlos Calvo Ambel, climate and analysis manager at Transport &amp; Environment (T&amp;E), said</w:t>
      </w:r>
      <w:r w:rsidR="005305EF">
        <w:rPr>
          <w:rFonts w:ascii="Verdana" w:hAnsi="Verdana"/>
        </w:rPr>
        <w:t>: “</w:t>
      </w:r>
      <w:r>
        <w:rPr>
          <w:rFonts w:ascii="Verdana" w:hAnsi="Verdana"/>
        </w:rPr>
        <w:t xml:space="preserve">Air travel </w:t>
      </w:r>
      <w:r w:rsidR="005305EF">
        <w:rPr>
          <w:rFonts w:ascii="Verdana" w:hAnsi="Verdana"/>
        </w:rPr>
        <w:t xml:space="preserve">has been </w:t>
      </w:r>
      <w:r w:rsidR="003935DB">
        <w:rPr>
          <w:rFonts w:ascii="Verdana" w:hAnsi="Verdana"/>
        </w:rPr>
        <w:t>growing exponentially</w:t>
      </w:r>
      <w:r w:rsidR="005305EF">
        <w:rPr>
          <w:rFonts w:ascii="Verdana" w:hAnsi="Verdana"/>
        </w:rPr>
        <w:t xml:space="preserve">, </w:t>
      </w:r>
      <w:r w:rsidR="003935DB">
        <w:rPr>
          <w:rFonts w:ascii="Verdana" w:hAnsi="Verdana"/>
        </w:rPr>
        <w:t xml:space="preserve">fuelled </w:t>
      </w:r>
      <w:r w:rsidR="005305EF">
        <w:rPr>
          <w:rFonts w:ascii="Verdana" w:hAnsi="Verdana"/>
        </w:rPr>
        <w:t>by</w:t>
      </w:r>
      <w:r w:rsidR="003935DB">
        <w:rPr>
          <w:rFonts w:ascii="Verdana" w:hAnsi="Verdana"/>
        </w:rPr>
        <w:t xml:space="preserve"> public</w:t>
      </w:r>
      <w:r w:rsidR="005305EF">
        <w:rPr>
          <w:rFonts w:ascii="Verdana" w:hAnsi="Verdana"/>
        </w:rPr>
        <w:t xml:space="preserve"> </w:t>
      </w:r>
      <w:r w:rsidR="005305EF">
        <w:rPr>
          <w:rFonts w:ascii="Verdana" w:hAnsi="Verdana"/>
        </w:rPr>
        <w:lastRenderedPageBreak/>
        <w:t xml:space="preserve">subsidies </w:t>
      </w:r>
      <w:r w:rsidR="003935DB">
        <w:rPr>
          <w:rFonts w:ascii="Verdana" w:hAnsi="Verdana"/>
        </w:rPr>
        <w:t xml:space="preserve">such as </w:t>
      </w:r>
      <w:r w:rsidR="003021A9">
        <w:rPr>
          <w:rFonts w:ascii="Verdana" w:hAnsi="Verdana"/>
        </w:rPr>
        <w:t xml:space="preserve">no </w:t>
      </w:r>
      <w:r w:rsidR="003935DB">
        <w:rPr>
          <w:rFonts w:ascii="Verdana" w:hAnsi="Verdana"/>
        </w:rPr>
        <w:t xml:space="preserve">fuel tax and little </w:t>
      </w:r>
      <w:r w:rsidR="001E27A6">
        <w:rPr>
          <w:rFonts w:ascii="Verdana" w:hAnsi="Verdana"/>
        </w:rPr>
        <w:t>or</w:t>
      </w:r>
      <w:r w:rsidR="003935DB">
        <w:rPr>
          <w:rFonts w:ascii="Verdana" w:hAnsi="Verdana"/>
        </w:rPr>
        <w:t xml:space="preserve"> no VAT</w:t>
      </w:r>
      <w:r w:rsidR="005305EF">
        <w:rPr>
          <w:rFonts w:ascii="Verdana" w:hAnsi="Verdana"/>
        </w:rPr>
        <w:t xml:space="preserve">. </w:t>
      </w:r>
      <w:r w:rsidR="003935DB">
        <w:rPr>
          <w:rFonts w:ascii="Verdana" w:hAnsi="Verdana"/>
        </w:rPr>
        <w:t xml:space="preserve">The biofuels hype should not be used as another greenwashing measure. Instead, </w:t>
      </w:r>
      <w:r w:rsidR="00A46278">
        <w:rPr>
          <w:rFonts w:ascii="Verdana" w:hAnsi="Verdana"/>
        </w:rPr>
        <w:t xml:space="preserve">ICAO should make aviation pay </w:t>
      </w:r>
      <w:r w:rsidR="001E27A6">
        <w:rPr>
          <w:rFonts w:ascii="Verdana" w:hAnsi="Verdana"/>
        </w:rPr>
        <w:t>its</w:t>
      </w:r>
      <w:r w:rsidR="00A46278">
        <w:rPr>
          <w:rFonts w:ascii="Verdana" w:hAnsi="Verdana"/>
        </w:rPr>
        <w:t xml:space="preserve"> fair share of taxes and promote measures that do </w:t>
      </w:r>
      <w:r w:rsidR="00A83517">
        <w:rPr>
          <w:rFonts w:ascii="Verdana" w:hAnsi="Verdana"/>
        </w:rPr>
        <w:t>reduce aviation emissions</w:t>
      </w:r>
      <w:r w:rsidR="00A46278">
        <w:rPr>
          <w:rFonts w:ascii="Verdana" w:hAnsi="Verdana"/>
        </w:rPr>
        <w:t>.</w:t>
      </w:r>
      <w:r w:rsidR="005305EF">
        <w:rPr>
          <w:rFonts w:ascii="Verdana" w:hAnsi="Verdana"/>
        </w:rPr>
        <w:t>”</w:t>
      </w:r>
    </w:p>
    <w:p w14:paraId="39A1C7E2" w14:textId="77777777" w:rsidR="00C20D07" w:rsidRDefault="00C20D07" w:rsidP="00C20D07">
      <w:pPr>
        <w:spacing w:after="0" w:line="240" w:lineRule="auto"/>
        <w:rPr>
          <w:rFonts w:ascii="Verdana" w:hAnsi="Verdana"/>
        </w:rPr>
      </w:pPr>
    </w:p>
    <w:p w14:paraId="64C08480" w14:textId="1E747E98" w:rsidR="00C20D07" w:rsidRDefault="005305EF" w:rsidP="00C20D07">
      <w:pPr>
        <w:spacing w:after="0" w:line="240" w:lineRule="auto"/>
        <w:rPr>
          <w:rFonts w:ascii="Verdana" w:hAnsi="Verdana"/>
        </w:rPr>
      </w:pPr>
      <w:r w:rsidRPr="005305EF">
        <w:rPr>
          <w:rFonts w:ascii="Verdana" w:hAnsi="Verdana"/>
          <w:b/>
        </w:rPr>
        <w:t>Contacts:</w:t>
      </w:r>
    </w:p>
    <w:p w14:paraId="64AE7EA1" w14:textId="7F086FFD" w:rsidR="00C20D07" w:rsidRPr="003009E9" w:rsidRDefault="00C20D07" w:rsidP="005C3132">
      <w:pPr>
        <w:pStyle w:val="ListParagraph"/>
        <w:numPr>
          <w:ilvl w:val="0"/>
          <w:numId w:val="2"/>
        </w:numPr>
        <w:spacing w:after="0" w:line="240" w:lineRule="auto"/>
        <w:rPr>
          <w:rFonts w:ascii="Verdana" w:hAnsi="Verdana"/>
        </w:rPr>
      </w:pPr>
      <w:r w:rsidRPr="003009E9">
        <w:rPr>
          <w:rFonts w:ascii="Verdana" w:hAnsi="Verdana"/>
        </w:rPr>
        <w:t xml:space="preserve">Almuth Ernsting, </w:t>
      </w:r>
      <w:hyperlink r:id="rId8" w:history="1">
        <w:r w:rsidRPr="003009E9">
          <w:rPr>
            <w:rStyle w:val="Hyperlink"/>
            <w:rFonts w:ascii="Verdana" w:hAnsi="Verdana"/>
          </w:rPr>
          <w:t>biofuelwatch@gmail.com</w:t>
        </w:r>
      </w:hyperlink>
      <w:r w:rsidRPr="003009E9">
        <w:rPr>
          <w:rFonts w:ascii="Verdana" w:hAnsi="Verdana"/>
        </w:rPr>
        <w:t>, UK +44-131-6232600</w:t>
      </w:r>
    </w:p>
    <w:p w14:paraId="59036FA2" w14:textId="0B99984D" w:rsidR="00B70820" w:rsidRPr="003009E9" w:rsidRDefault="00C20D07" w:rsidP="004A57AB">
      <w:pPr>
        <w:pStyle w:val="ListParagraph"/>
        <w:numPr>
          <w:ilvl w:val="0"/>
          <w:numId w:val="2"/>
        </w:numPr>
        <w:spacing w:after="0" w:line="240" w:lineRule="auto"/>
        <w:rPr>
          <w:rFonts w:ascii="Verdana" w:hAnsi="Verdana"/>
        </w:rPr>
      </w:pPr>
      <w:r w:rsidRPr="003009E9">
        <w:rPr>
          <w:rFonts w:ascii="Verdana" w:hAnsi="Verdana"/>
        </w:rPr>
        <w:t>Carlos Calvo Ambel,</w:t>
      </w:r>
      <w:r w:rsidR="006F6363" w:rsidRPr="003009E9">
        <w:rPr>
          <w:rFonts w:ascii="Verdana" w:hAnsi="Verdana"/>
        </w:rPr>
        <w:t xml:space="preserve"> </w:t>
      </w:r>
      <w:hyperlink r:id="rId9" w:history="1">
        <w:r w:rsidR="006F6363" w:rsidRPr="003009E9">
          <w:rPr>
            <w:rStyle w:val="Hyperlink"/>
            <w:rFonts w:ascii="Verdana" w:hAnsi="Verdana"/>
          </w:rPr>
          <w:t>carlos.calvoambel@transportenvironment.org</w:t>
        </w:r>
      </w:hyperlink>
      <w:r w:rsidR="006F6363" w:rsidRPr="003009E9">
        <w:rPr>
          <w:rFonts w:ascii="Verdana" w:hAnsi="Verdana"/>
        </w:rPr>
        <w:t>, BE +32 488 69 42 81</w:t>
      </w:r>
    </w:p>
    <w:p w14:paraId="211E4601" w14:textId="106E3E94" w:rsidR="00B70820" w:rsidRPr="003009E9" w:rsidRDefault="00B70820" w:rsidP="003B0A2E">
      <w:pPr>
        <w:pStyle w:val="ListParagraph"/>
        <w:numPr>
          <w:ilvl w:val="0"/>
          <w:numId w:val="2"/>
        </w:numPr>
        <w:rPr>
          <w:rFonts w:ascii="Verdana" w:hAnsi="Verdana"/>
        </w:rPr>
      </w:pPr>
      <w:r w:rsidRPr="003009E9">
        <w:rPr>
          <w:rFonts w:ascii="Verdana" w:hAnsi="Verdana"/>
        </w:rPr>
        <w:t xml:space="preserve">Julia Christian, </w:t>
      </w:r>
      <w:hyperlink r:id="rId10" w:history="1">
        <w:r w:rsidRPr="003009E9">
          <w:rPr>
            <w:rStyle w:val="Hyperlink"/>
            <w:rFonts w:ascii="Verdana" w:hAnsi="Verdana"/>
          </w:rPr>
          <w:t>julia@fern.org</w:t>
        </w:r>
      </w:hyperlink>
      <w:r w:rsidRPr="003009E9">
        <w:rPr>
          <w:rFonts w:ascii="Verdana" w:hAnsi="Verdana"/>
        </w:rPr>
        <w:t xml:space="preserve"> , BE +32-2-8944697</w:t>
      </w:r>
    </w:p>
    <w:p w14:paraId="1EA843E4" w14:textId="77777777" w:rsidR="00B70820" w:rsidRPr="00C20D07" w:rsidRDefault="00B70820" w:rsidP="00B70820">
      <w:pPr>
        <w:pStyle w:val="ListParagraph"/>
        <w:numPr>
          <w:ilvl w:val="0"/>
          <w:numId w:val="2"/>
        </w:numPr>
        <w:spacing w:after="0" w:line="240" w:lineRule="auto"/>
        <w:rPr>
          <w:rFonts w:ascii="Verdana" w:hAnsi="Verdana"/>
        </w:rPr>
      </w:pPr>
      <w:r w:rsidRPr="00C20D07">
        <w:rPr>
          <w:rFonts w:ascii="Verdana" w:hAnsi="Verdana"/>
        </w:rPr>
        <w:t>Mary Louise Malig, marylouisemalig@globalforestcoalition.org,</w:t>
      </w:r>
    </w:p>
    <w:p w14:paraId="3841499C" w14:textId="77777777" w:rsidR="00B70820" w:rsidRPr="00C20D07" w:rsidRDefault="00B70820" w:rsidP="00B70820">
      <w:pPr>
        <w:pStyle w:val="ListParagraph"/>
        <w:spacing w:after="0" w:line="240" w:lineRule="auto"/>
        <w:rPr>
          <w:rFonts w:ascii="Verdana" w:hAnsi="Verdana"/>
        </w:rPr>
      </w:pPr>
      <w:r w:rsidRPr="00C20D07">
        <w:rPr>
          <w:rFonts w:ascii="Verdana" w:hAnsi="Verdana"/>
        </w:rPr>
        <w:t xml:space="preserve">Bolivia ++ 591-7-068-8275 (Whatsapp) </w:t>
      </w:r>
    </w:p>
    <w:p w14:paraId="56D6463F" w14:textId="3CE1A7E3" w:rsidR="00C20D07" w:rsidRDefault="00C20D07" w:rsidP="004F459F">
      <w:pPr>
        <w:rPr>
          <w:rFonts w:ascii="Verdana" w:hAnsi="Verdana"/>
          <w:b/>
        </w:rPr>
      </w:pPr>
    </w:p>
    <w:p w14:paraId="3B93E909" w14:textId="153CC174" w:rsidR="00890BF7" w:rsidRPr="001E27A6" w:rsidRDefault="00890BF7" w:rsidP="004F459F">
      <w:pPr>
        <w:rPr>
          <w:rFonts w:ascii="Verdana" w:hAnsi="Verdana"/>
          <w:b/>
        </w:rPr>
      </w:pPr>
      <w:r w:rsidRPr="001E27A6">
        <w:rPr>
          <w:rFonts w:ascii="Verdana" w:hAnsi="Verdana"/>
          <w:b/>
        </w:rPr>
        <w:t>Notes:</w:t>
      </w:r>
    </w:p>
    <w:p w14:paraId="26A3747D" w14:textId="37BE32AF" w:rsidR="00A46278" w:rsidRDefault="001E27A6" w:rsidP="004F459F">
      <w:pPr>
        <w:rPr>
          <w:rFonts w:ascii="Verdana" w:hAnsi="Verdana"/>
        </w:rPr>
      </w:pPr>
      <w:r>
        <w:rPr>
          <w:rFonts w:ascii="Verdana" w:hAnsi="Verdana"/>
        </w:rPr>
        <w:t xml:space="preserve">[1] The letter is available at </w:t>
      </w:r>
      <w:hyperlink r:id="rId11" w:history="1">
        <w:r w:rsidR="00C20D07" w:rsidRPr="00246A5D">
          <w:rPr>
            <w:rStyle w:val="Hyperlink"/>
            <w:rFonts w:ascii="Verdana" w:hAnsi="Verdana"/>
          </w:rPr>
          <w:t>www.biofuelwatch.org.uk/2017/aviation-biofuels-open-letter</w:t>
        </w:r>
      </w:hyperlink>
      <w:r w:rsidR="00C20D07">
        <w:rPr>
          <w:rFonts w:ascii="Verdana" w:hAnsi="Verdana"/>
        </w:rPr>
        <w:t xml:space="preserve"> </w:t>
      </w:r>
    </w:p>
    <w:p w14:paraId="345FE54C" w14:textId="12A67AEA" w:rsidR="005305EF" w:rsidRDefault="002527E2" w:rsidP="004F459F">
      <w:pPr>
        <w:rPr>
          <w:rFonts w:ascii="Verdana" w:hAnsi="Verdana"/>
        </w:rPr>
      </w:pPr>
      <w:r>
        <w:rPr>
          <w:rFonts w:ascii="Verdana" w:hAnsi="Verdana"/>
        </w:rPr>
        <w:t xml:space="preserve"> </w:t>
      </w:r>
      <w:r w:rsidR="005305EF">
        <w:rPr>
          <w:rFonts w:ascii="Verdana" w:hAnsi="Verdana"/>
        </w:rPr>
        <w:t>[</w:t>
      </w:r>
      <w:r>
        <w:rPr>
          <w:rFonts w:ascii="Verdana" w:hAnsi="Verdana"/>
        </w:rPr>
        <w:t>2</w:t>
      </w:r>
      <w:r w:rsidR="005305EF">
        <w:rPr>
          <w:rFonts w:ascii="Verdana" w:hAnsi="Verdana"/>
        </w:rPr>
        <w:t>]</w:t>
      </w:r>
      <w:r w:rsidR="00C17B9D">
        <w:rPr>
          <w:rFonts w:ascii="Verdana" w:hAnsi="Verdana"/>
        </w:rPr>
        <w:t xml:space="preserve"> The ICAO Secretariat’s “</w:t>
      </w:r>
      <w:r w:rsidR="00C17B9D" w:rsidRPr="00C17B9D">
        <w:rPr>
          <w:rFonts w:ascii="Verdana" w:hAnsi="Verdana"/>
        </w:rPr>
        <w:t>P</w:t>
      </w:r>
      <w:r w:rsidR="00C17B9D">
        <w:rPr>
          <w:rFonts w:ascii="Verdana" w:hAnsi="Verdana"/>
        </w:rPr>
        <w:t xml:space="preserve">roposed ICAO Vision on Aviation Alternative Fuels” can be found at </w:t>
      </w:r>
      <w:hyperlink r:id="rId12" w:history="1">
        <w:r w:rsidR="00C17B9D" w:rsidRPr="00BB3517">
          <w:rPr>
            <w:rStyle w:val="Hyperlink"/>
            <w:rFonts w:ascii="Verdana" w:hAnsi="Verdana"/>
          </w:rPr>
          <w:t>icao.int/Meetings/CAAF2/Documents/CAAF.2.WP.013.4.en.pdf</w:t>
        </w:r>
      </w:hyperlink>
      <w:r w:rsidR="00C17B9D">
        <w:rPr>
          <w:rFonts w:ascii="Verdana" w:hAnsi="Verdana"/>
        </w:rPr>
        <w:t>. Note that all of the potentially available “alternative fuels” are biofuels.</w:t>
      </w:r>
    </w:p>
    <w:p w14:paraId="5DEC6515" w14:textId="3FF334CE" w:rsidR="005305EF" w:rsidRDefault="005305EF" w:rsidP="004F459F">
      <w:pPr>
        <w:rPr>
          <w:rFonts w:ascii="Verdana" w:hAnsi="Verdana"/>
        </w:rPr>
      </w:pPr>
      <w:r>
        <w:rPr>
          <w:rFonts w:ascii="Verdana" w:hAnsi="Verdana"/>
        </w:rPr>
        <w:t>[</w:t>
      </w:r>
      <w:r w:rsidR="002527E2">
        <w:rPr>
          <w:rFonts w:ascii="Verdana" w:hAnsi="Verdana"/>
        </w:rPr>
        <w:t>3</w:t>
      </w:r>
      <w:r>
        <w:rPr>
          <w:rFonts w:ascii="Verdana" w:hAnsi="Verdana"/>
        </w:rPr>
        <w:t>]</w:t>
      </w:r>
      <w:r w:rsidR="00C17B9D">
        <w:rPr>
          <w:rFonts w:ascii="Verdana" w:hAnsi="Verdana"/>
        </w:rPr>
        <w:t xml:space="preserve"> ICAO’s Assembly in October 2013 adopted a global aspirational goal of “carbon neutral growth from 2020”, see: </w:t>
      </w:r>
      <w:hyperlink r:id="rId13" w:history="1">
        <w:r w:rsidR="00C17B9D" w:rsidRPr="00BB3517">
          <w:rPr>
            <w:rStyle w:val="Hyperlink"/>
            <w:rFonts w:ascii="Verdana" w:hAnsi="Verdana"/>
          </w:rPr>
          <w:t>icao.int/environmental-protection/Pages/A39_CORSIA_FAQ1.aspx</w:t>
        </w:r>
      </w:hyperlink>
      <w:r w:rsidR="00C17B9D">
        <w:rPr>
          <w:rFonts w:ascii="Verdana" w:hAnsi="Verdana"/>
        </w:rPr>
        <w:t xml:space="preserve"> </w:t>
      </w:r>
    </w:p>
    <w:p w14:paraId="2E4FE08E" w14:textId="05407B14" w:rsidR="00BC1706" w:rsidRDefault="00BC1706" w:rsidP="004F459F">
      <w:pPr>
        <w:rPr>
          <w:rFonts w:ascii="Verdana" w:hAnsi="Verdana"/>
        </w:rPr>
      </w:pPr>
      <w:r>
        <w:rPr>
          <w:rFonts w:ascii="Verdana" w:hAnsi="Verdana"/>
        </w:rPr>
        <w:t>[</w:t>
      </w:r>
      <w:r w:rsidR="002527E2">
        <w:rPr>
          <w:rFonts w:ascii="Verdana" w:hAnsi="Verdana"/>
        </w:rPr>
        <w:t>4</w:t>
      </w:r>
      <w:r>
        <w:rPr>
          <w:rFonts w:ascii="Verdana" w:hAnsi="Verdana"/>
        </w:rPr>
        <w:t>] The Biofuelwatch report “</w:t>
      </w:r>
      <w:r w:rsidRPr="00C17B9D">
        <w:rPr>
          <w:rFonts w:ascii="Verdana" w:hAnsi="Verdana"/>
        </w:rPr>
        <w:t>Aviation biofuels: How ICAO and industry plans for “sustainable alternative aviation fuels” could lead to planes flying on palm oil</w:t>
      </w:r>
      <w:r>
        <w:rPr>
          <w:rFonts w:ascii="Verdana" w:hAnsi="Verdana"/>
        </w:rPr>
        <w:t xml:space="preserve">” can be downloaded at </w:t>
      </w:r>
      <w:hyperlink r:id="rId14" w:history="1">
        <w:r w:rsidRPr="00BB3517">
          <w:rPr>
            <w:rStyle w:val="Hyperlink"/>
            <w:rFonts w:ascii="Verdana" w:hAnsi="Verdana"/>
          </w:rPr>
          <w:t>biofuelwatch.org.uk/2017/aviation-biofuels</w:t>
        </w:r>
      </w:hyperlink>
      <w:r>
        <w:rPr>
          <w:rFonts w:ascii="Verdana" w:hAnsi="Verdana"/>
        </w:rPr>
        <w:t>.</w:t>
      </w:r>
    </w:p>
    <w:p w14:paraId="38978D94" w14:textId="423D18C4" w:rsidR="00A46278" w:rsidRPr="001E27A6" w:rsidRDefault="00C17B9D" w:rsidP="004F459F">
      <w:pPr>
        <w:rPr>
          <w:rStyle w:val="Hyperlink"/>
          <w:rFonts w:ascii="Verdana" w:hAnsi="Verdana"/>
        </w:rPr>
      </w:pPr>
      <w:r w:rsidRPr="001E27A6">
        <w:rPr>
          <w:rFonts w:ascii="Verdana" w:hAnsi="Verdana"/>
        </w:rPr>
        <w:t>[</w:t>
      </w:r>
      <w:r w:rsidR="002527E2">
        <w:rPr>
          <w:rFonts w:ascii="Verdana" w:hAnsi="Verdana"/>
        </w:rPr>
        <w:t>5</w:t>
      </w:r>
      <w:r w:rsidRPr="001E27A6">
        <w:rPr>
          <w:rFonts w:ascii="Verdana" w:hAnsi="Verdana"/>
        </w:rPr>
        <w:t>]</w:t>
      </w:r>
      <w:r w:rsidR="00A46278" w:rsidRPr="001E27A6">
        <w:rPr>
          <w:rFonts w:ascii="Verdana" w:hAnsi="Verdana"/>
        </w:rPr>
        <w:t xml:space="preserve"> </w:t>
      </w:r>
      <w:hyperlink r:id="rId15" w:history="1">
        <w:r w:rsidR="00A46278" w:rsidRPr="001E27A6">
          <w:rPr>
            <w:rStyle w:val="Hyperlink"/>
            <w:rFonts w:ascii="Verdana" w:hAnsi="Verdana"/>
          </w:rPr>
          <w:t>unfccc.int/resource/docs/2016/sbi/eng/19.pdf</w:t>
        </w:r>
      </w:hyperlink>
    </w:p>
    <w:p w14:paraId="0221968A" w14:textId="77777777" w:rsidR="005305EF" w:rsidRDefault="005305EF" w:rsidP="004F459F">
      <w:pPr>
        <w:rPr>
          <w:rFonts w:ascii="Verdana" w:hAnsi="Verdana"/>
        </w:rPr>
      </w:pPr>
    </w:p>
    <w:p w14:paraId="5D98DE09" w14:textId="77777777" w:rsidR="00C17B9D" w:rsidRPr="004F459F" w:rsidRDefault="00C17B9D" w:rsidP="004F459F">
      <w:pPr>
        <w:rPr>
          <w:rFonts w:ascii="Verdana" w:hAnsi="Verdana"/>
        </w:rPr>
      </w:pPr>
    </w:p>
    <w:sectPr w:rsidR="00C17B9D" w:rsidRPr="004F459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840D6B" w14:textId="77777777" w:rsidR="00074CCF" w:rsidRDefault="00074CCF" w:rsidP="00A46278">
      <w:pPr>
        <w:spacing w:after="0" w:line="240" w:lineRule="auto"/>
      </w:pPr>
      <w:r>
        <w:separator/>
      </w:r>
    </w:p>
  </w:endnote>
  <w:endnote w:type="continuationSeparator" w:id="0">
    <w:p w14:paraId="607044A5" w14:textId="77777777" w:rsidR="00074CCF" w:rsidRDefault="00074CCF" w:rsidP="00A462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Helvetica">
    <w:panose1 w:val="020B0604020202020204"/>
    <w:charset w:val="00"/>
    <w:family w:val="auto"/>
    <w:pitch w:val="variable"/>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0721EB" w14:textId="77777777" w:rsidR="00074CCF" w:rsidRDefault="00074CCF" w:rsidP="00A46278">
      <w:pPr>
        <w:spacing w:after="0" w:line="240" w:lineRule="auto"/>
      </w:pPr>
      <w:r>
        <w:separator/>
      </w:r>
    </w:p>
  </w:footnote>
  <w:footnote w:type="continuationSeparator" w:id="0">
    <w:p w14:paraId="54826E38" w14:textId="77777777" w:rsidR="00074CCF" w:rsidRDefault="00074CCF" w:rsidP="00A462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3046E"/>
    <w:multiLevelType w:val="hybridMultilevel"/>
    <w:tmpl w:val="3EFA6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DDB0584"/>
    <w:multiLevelType w:val="hybridMultilevel"/>
    <w:tmpl w:val="0CFED178"/>
    <w:lvl w:ilvl="0" w:tplc="369C5A6A">
      <w:start w:val="1"/>
      <w:numFmt w:val="bullet"/>
      <w:lvlText w:val="-"/>
      <w:lvlJc w:val="left"/>
      <w:pPr>
        <w:ind w:left="720" w:hanging="360"/>
      </w:pPr>
      <w:rPr>
        <w:rFonts w:ascii="Verdana" w:eastAsiaTheme="minorHAnsi" w:hAnsi="Verdan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DisplayPageBoundaries/>
  <w:revisionView w:inkAnnotation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04CE"/>
    <w:rsid w:val="00054D05"/>
    <w:rsid w:val="00074CCF"/>
    <w:rsid w:val="000E28B6"/>
    <w:rsid w:val="00132330"/>
    <w:rsid w:val="001E27A6"/>
    <w:rsid w:val="0024619F"/>
    <w:rsid w:val="002527E2"/>
    <w:rsid w:val="00261C59"/>
    <w:rsid w:val="00276974"/>
    <w:rsid w:val="002F596C"/>
    <w:rsid w:val="003009E9"/>
    <w:rsid w:val="003021A9"/>
    <w:rsid w:val="003050EF"/>
    <w:rsid w:val="00324DBB"/>
    <w:rsid w:val="003935DB"/>
    <w:rsid w:val="00395355"/>
    <w:rsid w:val="003958E4"/>
    <w:rsid w:val="003B16F2"/>
    <w:rsid w:val="00411F4C"/>
    <w:rsid w:val="00422472"/>
    <w:rsid w:val="00424501"/>
    <w:rsid w:val="004463E0"/>
    <w:rsid w:val="00457B2F"/>
    <w:rsid w:val="00467D01"/>
    <w:rsid w:val="00470687"/>
    <w:rsid w:val="00471701"/>
    <w:rsid w:val="00481504"/>
    <w:rsid w:val="004F0636"/>
    <w:rsid w:val="004F459F"/>
    <w:rsid w:val="005034EB"/>
    <w:rsid w:val="005305EF"/>
    <w:rsid w:val="00555587"/>
    <w:rsid w:val="005A19D0"/>
    <w:rsid w:val="005F0742"/>
    <w:rsid w:val="006B3828"/>
    <w:rsid w:val="006D311B"/>
    <w:rsid w:val="006F6363"/>
    <w:rsid w:val="00734BC5"/>
    <w:rsid w:val="00765595"/>
    <w:rsid w:val="007D09CD"/>
    <w:rsid w:val="0081732A"/>
    <w:rsid w:val="00854259"/>
    <w:rsid w:val="00861AF8"/>
    <w:rsid w:val="0088255A"/>
    <w:rsid w:val="00890BF7"/>
    <w:rsid w:val="008E090F"/>
    <w:rsid w:val="00917805"/>
    <w:rsid w:val="00950467"/>
    <w:rsid w:val="00955DB4"/>
    <w:rsid w:val="009A0E8E"/>
    <w:rsid w:val="009E398E"/>
    <w:rsid w:val="00A46278"/>
    <w:rsid w:val="00A83517"/>
    <w:rsid w:val="00AA102C"/>
    <w:rsid w:val="00AB5EE3"/>
    <w:rsid w:val="00B20D9C"/>
    <w:rsid w:val="00B41BB0"/>
    <w:rsid w:val="00B70820"/>
    <w:rsid w:val="00BC1706"/>
    <w:rsid w:val="00BD5409"/>
    <w:rsid w:val="00C17B9D"/>
    <w:rsid w:val="00C20D07"/>
    <w:rsid w:val="00C74FFF"/>
    <w:rsid w:val="00C86EF1"/>
    <w:rsid w:val="00C979DC"/>
    <w:rsid w:val="00CF04CE"/>
    <w:rsid w:val="00D14092"/>
    <w:rsid w:val="00D17495"/>
    <w:rsid w:val="00DE75F2"/>
    <w:rsid w:val="00E863F6"/>
    <w:rsid w:val="00E95FDE"/>
    <w:rsid w:val="00EC2ED9"/>
    <w:rsid w:val="00F91335"/>
    <w:rsid w:val="00F9655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DEDEC4F"/>
  <w15:docId w15:val="{636A7BCC-6409-433A-B749-DDCD5E96F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459F"/>
    <w:pPr>
      <w:ind w:left="720"/>
      <w:contextualSpacing/>
    </w:pPr>
  </w:style>
  <w:style w:type="character" w:styleId="CommentReference">
    <w:name w:val="annotation reference"/>
    <w:basedOn w:val="DefaultParagraphFont"/>
    <w:uiPriority w:val="99"/>
    <w:semiHidden/>
    <w:unhideWhenUsed/>
    <w:rsid w:val="0088255A"/>
    <w:rPr>
      <w:sz w:val="16"/>
      <w:szCs w:val="16"/>
    </w:rPr>
  </w:style>
  <w:style w:type="paragraph" w:styleId="CommentText">
    <w:name w:val="annotation text"/>
    <w:basedOn w:val="Normal"/>
    <w:link w:val="CommentTextChar"/>
    <w:uiPriority w:val="99"/>
    <w:unhideWhenUsed/>
    <w:rsid w:val="0088255A"/>
    <w:pPr>
      <w:spacing w:line="240" w:lineRule="auto"/>
    </w:pPr>
    <w:rPr>
      <w:sz w:val="20"/>
      <w:szCs w:val="20"/>
    </w:rPr>
  </w:style>
  <w:style w:type="character" w:customStyle="1" w:styleId="CommentTextChar">
    <w:name w:val="Comment Text Char"/>
    <w:basedOn w:val="DefaultParagraphFont"/>
    <w:link w:val="CommentText"/>
    <w:uiPriority w:val="99"/>
    <w:rsid w:val="0088255A"/>
    <w:rPr>
      <w:sz w:val="20"/>
      <w:szCs w:val="20"/>
    </w:rPr>
  </w:style>
  <w:style w:type="paragraph" w:styleId="CommentSubject">
    <w:name w:val="annotation subject"/>
    <w:basedOn w:val="CommentText"/>
    <w:next w:val="CommentText"/>
    <w:link w:val="CommentSubjectChar"/>
    <w:uiPriority w:val="99"/>
    <w:semiHidden/>
    <w:unhideWhenUsed/>
    <w:rsid w:val="0088255A"/>
    <w:rPr>
      <w:b/>
      <w:bCs/>
    </w:rPr>
  </w:style>
  <w:style w:type="character" w:customStyle="1" w:styleId="CommentSubjectChar">
    <w:name w:val="Comment Subject Char"/>
    <w:basedOn w:val="CommentTextChar"/>
    <w:link w:val="CommentSubject"/>
    <w:uiPriority w:val="99"/>
    <w:semiHidden/>
    <w:rsid w:val="0088255A"/>
    <w:rPr>
      <w:b/>
      <w:bCs/>
      <w:sz w:val="20"/>
      <w:szCs w:val="20"/>
    </w:rPr>
  </w:style>
  <w:style w:type="paragraph" w:styleId="BalloonText">
    <w:name w:val="Balloon Text"/>
    <w:basedOn w:val="Normal"/>
    <w:link w:val="BalloonTextChar"/>
    <w:uiPriority w:val="99"/>
    <w:semiHidden/>
    <w:unhideWhenUsed/>
    <w:rsid w:val="008825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8255A"/>
    <w:rPr>
      <w:rFonts w:ascii="Segoe UI" w:hAnsi="Segoe UI" w:cs="Segoe UI"/>
      <w:sz w:val="18"/>
      <w:szCs w:val="18"/>
    </w:rPr>
  </w:style>
  <w:style w:type="character" w:styleId="Hyperlink">
    <w:name w:val="Hyperlink"/>
    <w:basedOn w:val="DefaultParagraphFont"/>
    <w:uiPriority w:val="99"/>
    <w:unhideWhenUsed/>
    <w:rsid w:val="00890BF7"/>
    <w:rPr>
      <w:color w:val="0563C1" w:themeColor="hyperlink"/>
      <w:u w:val="single"/>
    </w:rPr>
  </w:style>
  <w:style w:type="character" w:customStyle="1" w:styleId="UnresolvedMention1">
    <w:name w:val="Unresolved Mention1"/>
    <w:basedOn w:val="DefaultParagraphFont"/>
    <w:uiPriority w:val="99"/>
    <w:semiHidden/>
    <w:unhideWhenUsed/>
    <w:rsid w:val="00890BF7"/>
    <w:rPr>
      <w:color w:val="808080"/>
      <w:shd w:val="clear" w:color="auto" w:fill="E6E6E6"/>
    </w:rPr>
  </w:style>
  <w:style w:type="paragraph" w:styleId="EndnoteText">
    <w:name w:val="endnote text"/>
    <w:basedOn w:val="Normal"/>
    <w:link w:val="EndnoteTextChar"/>
    <w:uiPriority w:val="99"/>
    <w:semiHidden/>
    <w:unhideWhenUsed/>
    <w:rsid w:val="00A4627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46278"/>
    <w:rPr>
      <w:sz w:val="20"/>
      <w:szCs w:val="20"/>
    </w:rPr>
  </w:style>
  <w:style w:type="character" w:styleId="EndnoteReference">
    <w:name w:val="endnote reference"/>
    <w:basedOn w:val="DefaultParagraphFont"/>
    <w:uiPriority w:val="99"/>
    <w:semiHidden/>
    <w:unhideWhenUsed/>
    <w:rsid w:val="00A46278"/>
    <w:rPr>
      <w:vertAlign w:val="superscript"/>
    </w:rPr>
  </w:style>
  <w:style w:type="character" w:customStyle="1" w:styleId="UnresolvedMention2">
    <w:name w:val="Unresolved Mention2"/>
    <w:basedOn w:val="DefaultParagraphFont"/>
    <w:uiPriority w:val="99"/>
    <w:semiHidden/>
    <w:unhideWhenUsed/>
    <w:rsid w:val="00C20D07"/>
    <w:rPr>
      <w:color w:val="808080"/>
      <w:shd w:val="clear" w:color="auto" w:fill="E6E6E6"/>
    </w:rPr>
  </w:style>
  <w:style w:type="character" w:customStyle="1" w:styleId="UnresolvedMention">
    <w:name w:val="Unresolved Mention"/>
    <w:basedOn w:val="DefaultParagraphFont"/>
    <w:uiPriority w:val="99"/>
    <w:semiHidden/>
    <w:unhideWhenUsed/>
    <w:rsid w:val="00B7082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2134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ofuelwatch@gmail.com" TargetMode="External"/><Relationship Id="rId13" Type="http://schemas.openxmlformats.org/officeDocument/2006/relationships/hyperlink" Target="http://www.icao.int/environmental-protection/Pages/A39_CORSIA_FAQ1.asp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cao.int/Meetings/CAAF2/Documents/CAAF.2.WP.013.4.en.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iofuelwatch.org.uk/2017/aviation-biofuels-open-letter" TargetMode="External"/><Relationship Id="rId5" Type="http://schemas.openxmlformats.org/officeDocument/2006/relationships/webSettings" Target="webSettings.xml"/><Relationship Id="rId15" Type="http://schemas.openxmlformats.org/officeDocument/2006/relationships/hyperlink" Target="http://unfccc.int/resource/docs/2016/sbi/eng/19.pdf" TargetMode="External"/><Relationship Id="rId10" Type="http://schemas.openxmlformats.org/officeDocument/2006/relationships/hyperlink" Target="mailto:julia@fern.org" TargetMode="External"/><Relationship Id="rId4" Type="http://schemas.openxmlformats.org/officeDocument/2006/relationships/settings" Target="settings.xml"/><Relationship Id="rId9" Type="http://schemas.openxmlformats.org/officeDocument/2006/relationships/hyperlink" Target="mailto:carlos.calvoambel@transportenvironment.org" TargetMode="External"/><Relationship Id="rId14" Type="http://schemas.openxmlformats.org/officeDocument/2006/relationships/hyperlink" Target="http://www.biofuelwatch.org.uk/2017/aviation-biofue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86A8F0-2442-45FB-BA44-4A98B564C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756</Words>
  <Characters>4159</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AARB</dc:creator>
  <cp:keywords/>
  <dc:description/>
  <cp:lastModifiedBy>Angela Ocampo</cp:lastModifiedBy>
  <cp:revision>2</cp:revision>
  <cp:lastPrinted>2017-10-09T11:31:00Z</cp:lastPrinted>
  <dcterms:created xsi:type="dcterms:W3CDTF">2017-10-10T10:39:00Z</dcterms:created>
  <dcterms:modified xsi:type="dcterms:W3CDTF">2017-10-10T10:39:00Z</dcterms:modified>
</cp:coreProperties>
</file>