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827E72" w14:textId="34193998" w:rsidR="004D0793" w:rsidRPr="00856B98" w:rsidRDefault="004D0793" w:rsidP="004D0793">
      <w:pPr>
        <w:spacing w:line="257" w:lineRule="auto"/>
        <w:rPr>
          <w:sz w:val="20"/>
          <w:szCs w:val="20"/>
        </w:rPr>
      </w:pPr>
      <w:r w:rsidRPr="00856B98">
        <w:rPr>
          <w:rFonts w:ascii="Calibri" w:eastAsia="Calibri" w:hAnsi="Calibri" w:cs="Calibri"/>
          <w:bCs/>
          <w:sz w:val="20"/>
          <w:szCs w:val="20"/>
        </w:rPr>
        <w:t xml:space="preserve">Date: 25 February 2021 </w:t>
      </w:r>
    </w:p>
    <w:p w14:paraId="68AF20F3" w14:textId="117BECE0" w:rsidR="00234051" w:rsidRPr="00251F84" w:rsidRDefault="28B7B3FD" w:rsidP="004D0793">
      <w:pPr>
        <w:spacing w:line="257" w:lineRule="auto"/>
        <w:jc w:val="center"/>
      </w:pPr>
      <w:r w:rsidRPr="00251F84">
        <w:rPr>
          <w:rFonts w:ascii="Calibri" w:eastAsia="Calibri" w:hAnsi="Calibri" w:cs="Calibri"/>
          <w:b/>
          <w:bCs/>
        </w:rPr>
        <w:t>Press Release</w:t>
      </w:r>
      <w:r w:rsidR="004D0793" w:rsidRPr="00251F84">
        <w:t xml:space="preserve">: </w:t>
      </w:r>
      <w:hyperlink r:id="rId11" w:history="1">
        <w:r w:rsidRPr="00DD511F">
          <w:rPr>
            <w:rStyle w:val="Hyperlink"/>
            <w:rFonts w:ascii="Calibri" w:eastAsia="Calibri" w:hAnsi="Calibri" w:cs="Calibri"/>
            <w:b/>
            <w:bCs/>
          </w:rPr>
          <w:t>Letter to European Commission</w:t>
        </w:r>
      </w:hyperlink>
      <w:r w:rsidRPr="00251F84">
        <w:rPr>
          <w:rFonts w:ascii="Calibri" w:eastAsia="Calibri" w:hAnsi="Calibri" w:cs="Calibri"/>
          <w:b/>
          <w:bCs/>
        </w:rPr>
        <w:t xml:space="preserve">: Enforce corporate responsibility in the EU and beyond! </w:t>
      </w:r>
    </w:p>
    <w:p w14:paraId="75305FC4" w14:textId="73C7685B" w:rsidR="00F17EB0" w:rsidRPr="00856B98" w:rsidRDefault="00F17EB0" w:rsidP="3BB7CE76">
      <w:pPr>
        <w:spacing w:line="257" w:lineRule="auto"/>
        <w:rPr>
          <w:i/>
          <w:iCs/>
          <w:sz w:val="20"/>
          <w:szCs w:val="20"/>
        </w:rPr>
      </w:pPr>
      <w:r w:rsidRPr="00856B98">
        <w:rPr>
          <w:i/>
          <w:iCs/>
          <w:sz w:val="20"/>
          <w:szCs w:val="20"/>
        </w:rPr>
        <w:t>CIDSE is part of 79 organizations from across the globe approaching the European</w:t>
      </w:r>
      <w:bookmarkStart w:id="0" w:name="_GoBack"/>
      <w:bookmarkEnd w:id="0"/>
      <w:r w:rsidRPr="00856B98">
        <w:rPr>
          <w:i/>
          <w:iCs/>
          <w:sz w:val="20"/>
          <w:szCs w:val="20"/>
        </w:rPr>
        <w:t xml:space="preserve"> </w:t>
      </w:r>
      <w:r w:rsidR="004D0793" w:rsidRPr="00856B98">
        <w:rPr>
          <w:i/>
          <w:iCs/>
          <w:sz w:val="20"/>
          <w:szCs w:val="20"/>
        </w:rPr>
        <w:t>Commission in</w:t>
      </w:r>
      <w:r w:rsidR="221D7D15" w:rsidRPr="00856B98">
        <w:rPr>
          <w:i/>
          <w:iCs/>
          <w:sz w:val="20"/>
          <w:szCs w:val="20"/>
        </w:rPr>
        <w:t xml:space="preserve"> </w:t>
      </w:r>
      <w:r w:rsidR="004D0793" w:rsidRPr="00856B98">
        <w:rPr>
          <w:i/>
          <w:iCs/>
          <w:sz w:val="20"/>
          <w:szCs w:val="20"/>
        </w:rPr>
        <w:t>the run</w:t>
      </w:r>
      <w:r w:rsidR="7782BC05" w:rsidRPr="00856B98">
        <w:rPr>
          <w:i/>
          <w:iCs/>
          <w:sz w:val="20"/>
          <w:szCs w:val="20"/>
        </w:rPr>
        <w:t xml:space="preserve"> up to the </w:t>
      </w:r>
      <w:r w:rsidR="5CCAA441" w:rsidRPr="00856B98">
        <w:rPr>
          <w:i/>
          <w:iCs/>
          <w:sz w:val="20"/>
          <w:szCs w:val="20"/>
        </w:rPr>
        <w:t xml:space="preserve">Commission’s </w:t>
      </w:r>
      <w:r w:rsidR="7782BC05" w:rsidRPr="00856B98">
        <w:rPr>
          <w:i/>
          <w:iCs/>
          <w:sz w:val="20"/>
          <w:szCs w:val="20"/>
        </w:rPr>
        <w:t xml:space="preserve">new legislative proposal on </w:t>
      </w:r>
      <w:r w:rsidRPr="00856B98">
        <w:rPr>
          <w:rFonts w:ascii="Calibri" w:eastAsia="Calibri" w:hAnsi="Calibri" w:cs="Calibri"/>
          <w:i/>
          <w:iCs/>
          <w:sz w:val="20"/>
          <w:szCs w:val="20"/>
        </w:rPr>
        <w:t>corporate due diligence and corporate accountability</w:t>
      </w:r>
      <w:r w:rsidRPr="00856B98">
        <w:rPr>
          <w:i/>
          <w:iCs/>
          <w:sz w:val="20"/>
          <w:szCs w:val="20"/>
        </w:rPr>
        <w:t>.</w:t>
      </w:r>
    </w:p>
    <w:p w14:paraId="2360DA71" w14:textId="0E78203C" w:rsidR="00234051" w:rsidRPr="00856B98" w:rsidRDefault="28B7B3FD" w:rsidP="3BB7CE76">
      <w:pPr>
        <w:spacing w:line="257" w:lineRule="auto"/>
        <w:rPr>
          <w:rFonts w:ascii="Calibri" w:eastAsia="Calibri" w:hAnsi="Calibri" w:cs="Calibri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 xml:space="preserve">In May 2020, European Commissioner for Justice Didier Reynders announced that the European Commission will embark on proposing a legislation on mandatory human rights and environmental due diligence in 2021, a necessary step for corporate governance and accountability. In light of this, 79 </w:t>
      </w:r>
      <w:proofErr w:type="spellStart"/>
      <w:r w:rsidRPr="00856B98">
        <w:rPr>
          <w:rFonts w:ascii="Calibri" w:eastAsia="Calibri" w:hAnsi="Calibri" w:cs="Calibri"/>
          <w:sz w:val="20"/>
          <w:szCs w:val="20"/>
        </w:rPr>
        <w:t>organisations</w:t>
      </w:r>
      <w:proofErr w:type="spellEnd"/>
      <w:r w:rsidRPr="00856B98">
        <w:rPr>
          <w:rFonts w:ascii="Calibri" w:eastAsia="Calibri" w:hAnsi="Calibri" w:cs="Calibri"/>
          <w:sz w:val="20"/>
          <w:szCs w:val="20"/>
        </w:rPr>
        <w:t xml:space="preserve"> from across </w:t>
      </w:r>
      <w:r w:rsidRPr="00856B98">
        <w:rPr>
          <w:rFonts w:ascii="Calibri" w:eastAsia="Calibri" w:hAnsi="Calibri" w:cs="Calibri"/>
          <w:sz w:val="20"/>
          <w:szCs w:val="20"/>
          <w:lang w:val="en-GB"/>
        </w:rPr>
        <w:t>Africa, the Americas, Asia and Europe</w:t>
      </w:r>
      <w:r w:rsidRPr="00856B98">
        <w:rPr>
          <w:rFonts w:ascii="Calibri" w:eastAsia="Calibri" w:hAnsi="Calibri" w:cs="Calibri"/>
          <w:sz w:val="20"/>
          <w:szCs w:val="20"/>
        </w:rPr>
        <w:t xml:space="preserve"> have come together to demand the European Commission warrants that the future legislation:</w:t>
      </w:r>
    </w:p>
    <w:p w14:paraId="51804112" w14:textId="7032674A" w:rsidR="00234051" w:rsidRPr="00856B98" w:rsidRDefault="28B7B3FD" w:rsidP="004D0793">
      <w:pPr>
        <w:pStyle w:val="ListParagraph"/>
        <w:numPr>
          <w:ilvl w:val="0"/>
          <w:numId w:val="1"/>
        </w:numPr>
        <w:rPr>
          <w:rFonts w:eastAsiaTheme="minorEastAsia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 xml:space="preserve">Ensures corporate respect for human rights and international humanitarian law in conflict-affected areas; </w:t>
      </w:r>
    </w:p>
    <w:p w14:paraId="36608B53" w14:textId="13B48443" w:rsidR="00234051" w:rsidRPr="00856B98" w:rsidRDefault="28B7B3FD" w:rsidP="004D0793">
      <w:pPr>
        <w:pStyle w:val="ListParagraph"/>
        <w:numPr>
          <w:ilvl w:val="0"/>
          <w:numId w:val="1"/>
        </w:numPr>
        <w:rPr>
          <w:rFonts w:eastAsiaTheme="minorEastAsia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>Applies to all companies in the EU, including financial institutions, their operations and relationships abroad;</w:t>
      </w:r>
    </w:p>
    <w:p w14:paraId="2977F99E" w14:textId="2EADD89A" w:rsidR="00234051" w:rsidRPr="00856B98" w:rsidRDefault="28B7B3FD" w:rsidP="004D0793">
      <w:pPr>
        <w:pStyle w:val="ListParagraph"/>
        <w:numPr>
          <w:ilvl w:val="0"/>
          <w:numId w:val="1"/>
        </w:numPr>
        <w:rPr>
          <w:rFonts w:eastAsiaTheme="minorEastAsia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 xml:space="preserve">Ensures the protection of indigenous peoples and the right to self-determination; </w:t>
      </w:r>
    </w:p>
    <w:p w14:paraId="4E86ED1A" w14:textId="11F7C75A" w:rsidR="00234051" w:rsidRPr="00856B98" w:rsidRDefault="28B7B3FD" w:rsidP="004D0793">
      <w:pPr>
        <w:pStyle w:val="ListParagraph"/>
        <w:numPr>
          <w:ilvl w:val="0"/>
          <w:numId w:val="1"/>
        </w:numPr>
        <w:rPr>
          <w:rFonts w:eastAsiaTheme="minorEastAsia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 xml:space="preserve">Adopts a gender-sensitive approach; and, </w:t>
      </w:r>
    </w:p>
    <w:p w14:paraId="60A4EE82" w14:textId="089B8D70" w:rsidR="00234051" w:rsidRPr="00856B98" w:rsidRDefault="28B7B3FD" w:rsidP="004D0793">
      <w:pPr>
        <w:pStyle w:val="ListParagraph"/>
        <w:numPr>
          <w:ilvl w:val="0"/>
          <w:numId w:val="1"/>
        </w:numPr>
        <w:rPr>
          <w:rFonts w:eastAsiaTheme="minorEastAsia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 xml:space="preserve">Is compatible with already-existing international norms and relevant developments directed at enhancing corporate accountability, particularly those at the United Nations. </w:t>
      </w:r>
    </w:p>
    <w:p w14:paraId="55CA102B" w14:textId="370199A8" w:rsidR="3B170AAD" w:rsidRPr="00856B98" w:rsidRDefault="3B170AAD" w:rsidP="3BB7CE76">
      <w:pPr>
        <w:spacing w:line="257" w:lineRule="auto"/>
        <w:rPr>
          <w:rFonts w:ascii="Calibri" w:eastAsia="Calibri" w:hAnsi="Calibri" w:cs="Calibri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 xml:space="preserve">The </w:t>
      </w:r>
      <w:proofErr w:type="spellStart"/>
      <w:r w:rsidRPr="00856B98">
        <w:rPr>
          <w:rFonts w:ascii="Calibri" w:eastAsia="Calibri" w:hAnsi="Calibri" w:cs="Calibri"/>
          <w:sz w:val="20"/>
          <w:szCs w:val="20"/>
        </w:rPr>
        <w:t>organisations</w:t>
      </w:r>
      <w:proofErr w:type="spellEnd"/>
      <w:r w:rsidRPr="00856B98">
        <w:rPr>
          <w:rFonts w:ascii="Calibri" w:eastAsia="Calibri" w:hAnsi="Calibri" w:cs="Calibri"/>
          <w:sz w:val="20"/>
          <w:szCs w:val="20"/>
        </w:rPr>
        <w:t xml:space="preserve"> underscore that such legislation is necessary to close the severe gap between corporate-related violations against human rights and the environment and the lack of accountability, especially in conflict-affected and high-risk areas. </w:t>
      </w:r>
    </w:p>
    <w:p w14:paraId="00103BDF" w14:textId="3F37D789" w:rsidR="3B170AAD" w:rsidRPr="00856B98" w:rsidRDefault="3B170AAD" w:rsidP="3BB7CE76">
      <w:pPr>
        <w:spacing w:line="257" w:lineRule="auto"/>
        <w:rPr>
          <w:rFonts w:ascii="Calibri" w:eastAsia="Calibri" w:hAnsi="Calibri" w:cs="Calibri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 xml:space="preserve">The letter urges the European Commission to consider relevant UN precedents such as the UN database of businesses involved in illegal settlements in the occupied Palestinian territory; the Panel of Experts report to the UN Security Council regarding the illegal exploitation of natural resources and other forms of wealth in the Democratic Republic of Congo; and the UN Fact-Finding Mission’s report on Myanmar. </w:t>
      </w:r>
    </w:p>
    <w:p w14:paraId="387A2359" w14:textId="107F6A71" w:rsidR="3B170AAD" w:rsidRPr="00856B98" w:rsidRDefault="3B170AAD" w:rsidP="3BB7CE76">
      <w:pPr>
        <w:spacing w:line="257" w:lineRule="auto"/>
        <w:rPr>
          <w:rFonts w:ascii="Calibri" w:eastAsia="Calibri" w:hAnsi="Calibri" w:cs="Calibri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 xml:space="preserve">The </w:t>
      </w:r>
      <w:proofErr w:type="spellStart"/>
      <w:r w:rsidRPr="00856B98">
        <w:rPr>
          <w:rFonts w:ascii="Calibri" w:eastAsia="Calibri" w:hAnsi="Calibri" w:cs="Calibri"/>
          <w:sz w:val="20"/>
          <w:szCs w:val="20"/>
        </w:rPr>
        <w:t>organisations</w:t>
      </w:r>
      <w:proofErr w:type="spellEnd"/>
      <w:r w:rsidRPr="00856B98">
        <w:rPr>
          <w:rFonts w:ascii="Calibri" w:eastAsia="Calibri" w:hAnsi="Calibri" w:cs="Calibri"/>
          <w:sz w:val="20"/>
          <w:szCs w:val="20"/>
        </w:rPr>
        <w:t xml:space="preserve"> further emphasize that the legislation must guarantee those affected by corporate-related abuses outside the EU are able to access remedy and justice mechanisms. </w:t>
      </w:r>
    </w:p>
    <w:p w14:paraId="0FE5E1B8" w14:textId="2F78F68D" w:rsidR="3B170AAD" w:rsidRPr="00856B98" w:rsidRDefault="3B170AAD" w:rsidP="3BB7CE76">
      <w:pPr>
        <w:spacing w:line="257" w:lineRule="auto"/>
        <w:rPr>
          <w:rFonts w:ascii="Calibri" w:eastAsia="Calibri" w:hAnsi="Calibri" w:cs="Calibri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 xml:space="preserve">In 2019, Members of the European Parliament (MEPs) underscored the importance of enacting a binding European framework that enforces corporate responsibility to protect the people and the environment across the world from corporate malpractice and adverse impacts. </w:t>
      </w:r>
    </w:p>
    <w:p w14:paraId="04902D70" w14:textId="48873D40" w:rsidR="00234051" w:rsidRPr="00856B98" w:rsidRDefault="3B170AAD" w:rsidP="78FB8DBF">
      <w:pPr>
        <w:spacing w:line="257" w:lineRule="auto"/>
        <w:rPr>
          <w:rFonts w:ascii="Calibri" w:eastAsia="Calibri" w:hAnsi="Calibri" w:cs="Calibri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>To this end, since 2020, the European Parliament has been invested in discussions and developing a report with recommendations to the European Commission on corporate due diligence and corporate accountability, the final report set to be voted on in March 2021.</w:t>
      </w:r>
    </w:p>
    <w:p w14:paraId="07459E4A" w14:textId="1566FBA7" w:rsidR="004D0793" w:rsidRPr="00856B98" w:rsidRDefault="004D0793" w:rsidP="78FB8DBF">
      <w:pPr>
        <w:spacing w:line="257" w:lineRule="auto"/>
        <w:rPr>
          <w:rFonts w:ascii="Calibri" w:eastAsia="Calibri" w:hAnsi="Calibri" w:cs="Calibri"/>
          <w:b/>
          <w:sz w:val="20"/>
          <w:szCs w:val="20"/>
        </w:rPr>
      </w:pPr>
      <w:r w:rsidRPr="00856B98">
        <w:rPr>
          <w:rFonts w:ascii="Calibri" w:eastAsia="Calibri" w:hAnsi="Calibri" w:cs="Calibri"/>
          <w:b/>
          <w:sz w:val="20"/>
          <w:szCs w:val="20"/>
        </w:rPr>
        <w:t xml:space="preserve">Contacts: </w:t>
      </w:r>
    </w:p>
    <w:p w14:paraId="24F57972" w14:textId="49D64731" w:rsidR="004D0793" w:rsidRPr="00856B98" w:rsidRDefault="004D0793" w:rsidP="78FB8DBF">
      <w:pPr>
        <w:spacing w:line="257" w:lineRule="auto"/>
        <w:rPr>
          <w:rFonts w:ascii="Calibri" w:eastAsia="Calibri" w:hAnsi="Calibri" w:cs="Calibri"/>
          <w:sz w:val="20"/>
          <w:szCs w:val="20"/>
          <w:lang w:val="it-IT"/>
        </w:rPr>
      </w:pPr>
      <w:r w:rsidRPr="00856B98">
        <w:rPr>
          <w:rFonts w:ascii="Calibri" w:eastAsia="Calibri" w:hAnsi="Calibri" w:cs="Calibri"/>
          <w:sz w:val="20"/>
          <w:szCs w:val="20"/>
          <w:lang w:val="it-IT"/>
        </w:rPr>
        <w:t xml:space="preserve">Valentina Pavarotti, Communications Manager, pavarotti[at]cidse.org </w:t>
      </w:r>
    </w:p>
    <w:p w14:paraId="3C75F0A7" w14:textId="05A68270" w:rsidR="004D0793" w:rsidRPr="00856B98" w:rsidRDefault="004D0793" w:rsidP="004D0793">
      <w:pPr>
        <w:spacing w:line="257" w:lineRule="auto"/>
        <w:rPr>
          <w:rFonts w:ascii="Calibri" w:eastAsia="Calibri" w:hAnsi="Calibri" w:cs="Calibri"/>
          <w:sz w:val="20"/>
          <w:szCs w:val="20"/>
        </w:rPr>
      </w:pPr>
      <w:r w:rsidRPr="00856B98">
        <w:rPr>
          <w:rFonts w:ascii="Calibri" w:eastAsia="Calibri" w:hAnsi="Calibri" w:cs="Calibri"/>
          <w:sz w:val="20"/>
          <w:szCs w:val="20"/>
        </w:rPr>
        <w:t xml:space="preserve">Dorien Van Dorien Vanden Boer, Israel and occupied Palestinian territory Policy Officer, </w:t>
      </w:r>
      <w:proofErr w:type="spellStart"/>
      <w:r w:rsidRPr="00856B98">
        <w:rPr>
          <w:sz w:val="20"/>
          <w:szCs w:val="20"/>
        </w:rPr>
        <w:t>vandenboer</w:t>
      </w:r>
      <w:proofErr w:type="spellEnd"/>
      <w:r w:rsidRPr="00856B98">
        <w:rPr>
          <w:sz w:val="20"/>
          <w:szCs w:val="20"/>
        </w:rPr>
        <w:t>[at]cidse.org</w:t>
      </w:r>
    </w:p>
    <w:p w14:paraId="2C078E63" w14:textId="50B08D68" w:rsidR="00234051" w:rsidRPr="00856B98" w:rsidRDefault="004D0793" w:rsidP="78FB8DBF">
      <w:pPr>
        <w:rPr>
          <w:sz w:val="20"/>
          <w:szCs w:val="20"/>
        </w:rPr>
      </w:pPr>
      <w:r w:rsidRPr="00856B98">
        <w:rPr>
          <w:sz w:val="20"/>
          <w:szCs w:val="20"/>
        </w:rPr>
        <w:t xml:space="preserve"> </w:t>
      </w:r>
    </w:p>
    <w:sectPr w:rsidR="00234051" w:rsidRPr="00856B98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E2934C" w14:textId="77777777" w:rsidR="004D0793" w:rsidRDefault="004D0793" w:rsidP="004D0793">
      <w:pPr>
        <w:spacing w:after="0" w:line="240" w:lineRule="auto"/>
      </w:pPr>
      <w:r>
        <w:separator/>
      </w:r>
    </w:p>
  </w:endnote>
  <w:endnote w:type="continuationSeparator" w:id="0">
    <w:p w14:paraId="2F2FECAB" w14:textId="77777777" w:rsidR="004D0793" w:rsidRDefault="004D0793" w:rsidP="004D07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egoe UI">
    <w:altName w:val="Courier New"/>
    <w:charset w:val="00"/>
    <w:family w:val="swiss"/>
    <w:pitch w:val="variable"/>
    <w:sig w:usb0="E4002EFF" w:usb1="C000E47F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altName w:val="Tahoma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A604A9" w14:textId="77777777" w:rsidR="004D0793" w:rsidRDefault="004D0793" w:rsidP="004D0793">
      <w:pPr>
        <w:spacing w:after="0" w:line="240" w:lineRule="auto"/>
      </w:pPr>
      <w:r>
        <w:separator/>
      </w:r>
    </w:p>
  </w:footnote>
  <w:footnote w:type="continuationSeparator" w:id="0">
    <w:p w14:paraId="2DF75151" w14:textId="77777777" w:rsidR="004D0793" w:rsidRDefault="004D0793" w:rsidP="004D07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CBD779" w14:textId="5C6DD43B" w:rsidR="004D0793" w:rsidRDefault="004D0793" w:rsidP="004D0793">
    <w:pPr>
      <w:pStyle w:val="Header"/>
      <w:ind w:left="6480"/>
    </w:pPr>
    <w:r>
      <w:rPr>
        <w:noProof/>
      </w:rPr>
      <w:drawing>
        <wp:inline distT="0" distB="0" distL="0" distR="0" wp14:anchorId="4354D214" wp14:editId="6308A1A7">
          <wp:extent cx="1922585" cy="658420"/>
          <wp:effectExtent l="0" t="0" r="1905" b="889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IDSE-logo-ENG-smal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6213" cy="6630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4EF3FD7" w14:textId="77777777" w:rsidR="004D0793" w:rsidRDefault="004D0793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C7738"/>
    <w:multiLevelType w:val="hybridMultilevel"/>
    <w:tmpl w:val="FB187CB2"/>
    <w:lvl w:ilvl="0" w:tplc="200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10D580"/>
    <w:rsid w:val="00234051"/>
    <w:rsid w:val="00251F84"/>
    <w:rsid w:val="004D0793"/>
    <w:rsid w:val="00856B98"/>
    <w:rsid w:val="00DD511F"/>
    <w:rsid w:val="00F17EB0"/>
    <w:rsid w:val="03401638"/>
    <w:rsid w:val="094B4423"/>
    <w:rsid w:val="0B9DC5F5"/>
    <w:rsid w:val="221D7D15"/>
    <w:rsid w:val="23768307"/>
    <w:rsid w:val="27CA807F"/>
    <w:rsid w:val="28B7B3FD"/>
    <w:rsid w:val="2BB21C35"/>
    <w:rsid w:val="3A3BB237"/>
    <w:rsid w:val="3B170AAD"/>
    <w:rsid w:val="3BB7CE76"/>
    <w:rsid w:val="3F10D580"/>
    <w:rsid w:val="4D68F953"/>
    <w:rsid w:val="53888BAE"/>
    <w:rsid w:val="5CCAA441"/>
    <w:rsid w:val="5F6DF816"/>
    <w:rsid w:val="6A05107F"/>
    <w:rsid w:val="7782BC05"/>
    <w:rsid w:val="78FB8DBF"/>
    <w:rsid w:val="7C868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3F10D5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7E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7EB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D07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0793"/>
  </w:style>
  <w:style w:type="paragraph" w:styleId="Footer">
    <w:name w:val="footer"/>
    <w:basedOn w:val="Normal"/>
    <w:link w:val="FooterChar"/>
    <w:uiPriority w:val="99"/>
    <w:unhideWhenUsed/>
    <w:rsid w:val="004D07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079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7E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7EB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D07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0793"/>
  </w:style>
  <w:style w:type="paragraph" w:styleId="Footer">
    <w:name w:val="footer"/>
    <w:basedOn w:val="Normal"/>
    <w:link w:val="FooterChar"/>
    <w:uiPriority w:val="99"/>
    <w:unhideWhenUsed/>
    <w:rsid w:val="004D07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07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546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35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s://www.cidse.org/wp-content/uploads/2021/02/CSOs-EU-HRDD-Letter-to-Commissioner-Reynders_18-February-2021.pdf" TargetMode="External"/><Relationship Id="rId12" Type="http://schemas.openxmlformats.org/officeDocument/2006/relationships/header" Target="head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microsoft.com/office/2007/relationships/stylesWithEffects" Target="stylesWithEffects.xml"/><Relationship Id="rId7" Type="http://schemas.openxmlformats.org/officeDocument/2006/relationships/settings" Target="settings.xml"/><Relationship Id="rId8" Type="http://schemas.openxmlformats.org/officeDocument/2006/relationships/webSettings" Target="webSettings.xml"/><Relationship Id="rId9" Type="http://schemas.openxmlformats.org/officeDocument/2006/relationships/footnotes" Target="footnotes.xml"/><Relationship Id="rId10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FD555B204A9341A8D22D756BDB1A4D" ma:contentTypeVersion="12" ma:contentTypeDescription="Create a new document." ma:contentTypeScope="" ma:versionID="9af64c06cdc5f54ce8314492ea81ce3c">
  <xsd:schema xmlns:xsd="http://www.w3.org/2001/XMLSchema" xmlns:xs="http://www.w3.org/2001/XMLSchema" xmlns:p="http://schemas.microsoft.com/office/2006/metadata/properties" xmlns:ns2="8d6927f4-c973-4202-a55f-12d8001ea014" xmlns:ns3="e25f48ca-0323-4f04-8017-0e8f59a74e5d" targetNamespace="http://schemas.microsoft.com/office/2006/metadata/properties" ma:root="true" ma:fieldsID="1ebaab868c29e91773d6d69aecbbd4e4" ns2:_="" ns3:_="">
    <xsd:import namespace="8d6927f4-c973-4202-a55f-12d8001ea014"/>
    <xsd:import namespace="e25f48ca-0323-4f04-8017-0e8f59a74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6927f4-c973-4202-a55f-12d8001ea0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f48ca-0323-4f04-8017-0e8f59a74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C0520BA-251B-4AD7-B021-CAFD1A6245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6927f4-c973-4202-a55f-12d8001ea014"/>
    <ds:schemaRef ds:uri="e25f48ca-0323-4f04-8017-0e8f59a74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3715D8-C548-44DC-B578-7628895FFE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95EADA-5FEF-48C2-BB2A-D0976B0CEBA5}">
  <ds:schemaRefs>
    <ds:schemaRef ds:uri="http://schemas.microsoft.com/office/2006/documentManagement/types"/>
    <ds:schemaRef ds:uri="8d6927f4-c973-4202-a55f-12d8001ea014"/>
    <ds:schemaRef ds:uri="http://purl.org/dc/dcmitype/"/>
    <ds:schemaRef ds:uri="http://schemas.openxmlformats.org/package/2006/metadata/core-properties"/>
    <ds:schemaRef ds:uri="e25f48ca-0323-4f04-8017-0e8f59a74e5d"/>
    <ds:schemaRef ds:uri="http://schemas.microsoft.com/office/infopath/2007/PartnerControls"/>
    <ds:schemaRef ds:uri="http://purl.org/dc/terms/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447</Words>
  <Characters>2552</Characters>
  <Application>Microsoft Macintosh Word</Application>
  <DocSecurity>0</DocSecurity>
  <Lines>21</Lines>
  <Paragraphs>5</Paragraphs>
  <ScaleCrop>false</ScaleCrop>
  <Company/>
  <LinksUpToDate>false</LinksUpToDate>
  <CharactersWithSpaces>2994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Dorien Vanden Boer</dc:creator>
  <cp:keywords/>
  <dc:description/>
  <cp:lastModifiedBy>Anya VerKamp</cp:lastModifiedBy>
  <cp:revision>3</cp:revision>
  <cp:lastPrinted>2021-02-25T15:51:00Z</cp:lastPrinted>
  <dcterms:created xsi:type="dcterms:W3CDTF">2021-02-25T15:51:00Z</dcterms:created>
  <dcterms:modified xsi:type="dcterms:W3CDTF">2021-02-25T15:52:00Z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0x010100F2FD555B204A9341A8D22D756BDB1A4D</vt:lpwstr>
  </property>
</Properties>
</file>